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6F38F8" w:rsidRPr="00D66DA4" w:rsidRDefault="006F38F8" w:rsidP="006F38F8">
      <w:pPr>
        <w:jc w:val="center"/>
        <w:rPr>
          <w:b/>
          <w:color w:val="000000"/>
          <w:lang w:eastAsia="lt-LT"/>
        </w:rPr>
      </w:pPr>
      <w:r w:rsidRPr="00D66DA4">
        <w:rPr>
          <w:b/>
          <w:color w:val="000000"/>
          <w:lang w:eastAsia="lt-LT"/>
        </w:rPr>
        <w:t>KLAIPĖDOS JERONIMO KAČINSKO MUZIKOS MOKYKLOS</w:t>
      </w:r>
    </w:p>
    <w:p w:rsidR="006F38F8" w:rsidRPr="00D66DA4" w:rsidRDefault="006F38F8" w:rsidP="006F38F8">
      <w:pPr>
        <w:jc w:val="center"/>
        <w:rPr>
          <w:color w:val="000000"/>
          <w:lang w:eastAsia="lt-LT"/>
        </w:rPr>
      </w:pPr>
      <w:r w:rsidRPr="00D66DA4">
        <w:rPr>
          <w:b/>
          <w:bCs/>
          <w:color w:val="000000"/>
          <w:lang w:eastAsia="lt-LT"/>
        </w:rPr>
        <w:t>2021 METŲ VEIKLOS ATASKAITA</w:t>
      </w:r>
    </w:p>
    <w:p w:rsidR="001E1F63" w:rsidRDefault="001E1F63" w:rsidP="00933678">
      <w:pPr>
        <w:ind w:firstLine="709"/>
        <w:jc w:val="both"/>
      </w:pPr>
    </w:p>
    <w:tbl>
      <w:tblPr>
        <w:tblW w:w="9765" w:type="dxa"/>
        <w:tblInd w:w="-147" w:type="dxa"/>
        <w:tblLayout w:type="fixed"/>
        <w:tblLook w:val="04A0" w:firstRow="1" w:lastRow="0" w:firstColumn="1" w:lastColumn="0" w:noHBand="0" w:noVBand="1"/>
      </w:tblPr>
      <w:tblGrid>
        <w:gridCol w:w="9765"/>
      </w:tblGrid>
      <w:tr w:rsidR="006F38F8" w:rsidRPr="00D66DA4" w:rsidTr="00741B8B">
        <w:tc>
          <w:tcPr>
            <w:tcW w:w="9765" w:type="dxa"/>
          </w:tcPr>
          <w:p w:rsidR="0053174E" w:rsidRDefault="006F38F8" w:rsidP="0053174E">
            <w:pPr>
              <w:widowControl w:val="0"/>
              <w:tabs>
                <w:tab w:val="left" w:pos="683"/>
              </w:tabs>
              <w:ind w:firstLine="747"/>
              <w:jc w:val="both"/>
            </w:pPr>
            <w:r w:rsidRPr="00D66DA4">
              <w:t xml:space="preserve">Klaipėdos Jeronimo Kačinsko muzikos mokykla (toliau – Mokykla) – neformaliojo švietimo įstaiga, įgyvendinanti formalųjį švietimą papildančias ankstyvojo, pradinio, pagrindinio muzikinio bei šokio, </w:t>
            </w:r>
            <w:r w:rsidRPr="00D66DA4">
              <w:rPr>
                <w:color w:val="000000" w:themeColor="text1"/>
              </w:rPr>
              <w:t xml:space="preserve">profesinės linkmės muzikinio bei neformaliojo vaikų švietimo </w:t>
            </w:r>
            <w:r w:rsidRPr="00D66DA4">
              <w:t xml:space="preserve">programas, kurių paskirtis – plėsti tam tikros srities žinias, stiprinti gebėjimus ir įgūdžius, suteikti asmeniui papildomas dalykines kompetencijas. Mokykloje </w:t>
            </w:r>
            <w:r w:rsidRPr="00D66DA4">
              <w:rPr>
                <w:color w:val="000000" w:themeColor="text1"/>
              </w:rPr>
              <w:t>vykdomos</w:t>
            </w:r>
            <w:r w:rsidRPr="00D66DA4">
              <w:rPr>
                <w:color w:val="FF0000"/>
              </w:rPr>
              <w:t xml:space="preserve"> </w:t>
            </w:r>
            <w:r w:rsidRPr="00D66DA4">
              <w:t xml:space="preserve">šios ugdymo programos: fortepijono, akordeono, birbynės, </w:t>
            </w:r>
            <w:proofErr w:type="spellStart"/>
            <w:r w:rsidRPr="00D66DA4">
              <w:t>lumzdelio</w:t>
            </w:r>
            <w:proofErr w:type="spellEnd"/>
            <w:r w:rsidRPr="00D66DA4">
              <w:t>, kanklių, trimito, trombono, valtornos, tūbos, obojaus, klarneto, saksofono, fleitos, smuiko, violončelės,</w:t>
            </w:r>
            <w:r w:rsidRPr="00BA7BA8">
              <w:t xml:space="preserve"> gitaros, </w:t>
            </w:r>
            <w:r w:rsidRPr="00D66DA4">
              <w:t xml:space="preserve">mušamųjų instrumentų, klasikinio dainavimo, </w:t>
            </w:r>
            <w:r w:rsidRPr="00D66DA4">
              <w:rPr>
                <w:color w:val="000000" w:themeColor="text1"/>
              </w:rPr>
              <w:t xml:space="preserve">populiariosios ir </w:t>
            </w:r>
            <w:r w:rsidRPr="00D66DA4">
              <w:t xml:space="preserve">džiazo </w:t>
            </w:r>
            <w:r w:rsidRPr="00D66DA4">
              <w:rPr>
                <w:color w:val="000000" w:themeColor="text1"/>
              </w:rPr>
              <w:t>muzikos</w:t>
            </w:r>
            <w:r w:rsidRPr="00D66DA4">
              <w:t>, chorinio dainavimo,</w:t>
            </w:r>
            <w:r w:rsidRPr="005D6BFF">
              <w:t xml:space="preserve"> </w:t>
            </w:r>
            <w:r w:rsidRPr="00D66DA4">
              <w:t xml:space="preserve">šokio. </w:t>
            </w:r>
          </w:p>
          <w:p w:rsidR="0053174E" w:rsidRDefault="006F38F8" w:rsidP="0053174E">
            <w:pPr>
              <w:widowControl w:val="0"/>
              <w:tabs>
                <w:tab w:val="left" w:pos="683"/>
              </w:tabs>
              <w:ind w:firstLine="747"/>
              <w:jc w:val="both"/>
            </w:pPr>
            <w:r w:rsidRPr="00D66DA4">
              <w:t xml:space="preserve">2021 m. spalio 1 d. duomenimis Mokykloje mokėsi 803 mokiniai, iš jų: 57 mokiniai – ankstyvojo ugdymo, 348 mokiniai – pradinio ugdymo, 309 mokiniai – pagrindinio ugdymo, 11 mokinių – profesinės linkmės, 78 mokiniai – </w:t>
            </w:r>
            <w:r w:rsidRPr="005D6BFF">
              <w:t>pagal neformaliojo vaikų švietimo programas.</w:t>
            </w:r>
          </w:p>
          <w:p w:rsidR="0053174E" w:rsidRDefault="006F38F8" w:rsidP="0053174E">
            <w:pPr>
              <w:widowControl w:val="0"/>
              <w:tabs>
                <w:tab w:val="left" w:pos="683"/>
              </w:tabs>
              <w:ind w:firstLine="747"/>
              <w:jc w:val="both"/>
            </w:pPr>
            <w:r w:rsidRPr="00D66DA4">
              <w:t>Mokykloje dirba 111 mokytojų ir koncertmeisterių, tai sudaro 112,65 etato, iš jų – 19 mokytojų, 26 vyresnieji mokytojai, 52 mokytojai metodininkai, 14 ekspertų, i</w:t>
            </w:r>
            <w:r>
              <w:t>r 15 nepedagoginių darbuotojų (</w:t>
            </w:r>
            <w:r w:rsidRPr="00D66DA4">
              <w:t>15 etatų).</w:t>
            </w:r>
          </w:p>
          <w:p w:rsidR="0053174E" w:rsidRDefault="006F38F8" w:rsidP="0053174E">
            <w:pPr>
              <w:widowControl w:val="0"/>
              <w:tabs>
                <w:tab w:val="left" w:pos="683"/>
              </w:tabs>
              <w:ind w:firstLine="747"/>
              <w:jc w:val="both"/>
            </w:pPr>
            <w:r w:rsidRPr="00D66DA4">
              <w:t xml:space="preserve">Mokykla veiklą vykdė vadovaudamasi </w:t>
            </w:r>
            <w:r w:rsidRPr="00D66DA4">
              <w:rPr>
                <w:color w:val="000000" w:themeColor="text1"/>
              </w:rPr>
              <w:t xml:space="preserve">2021–2023 </w:t>
            </w:r>
            <w:r>
              <w:rPr>
                <w:color w:val="000000" w:themeColor="text1"/>
              </w:rPr>
              <w:t xml:space="preserve">m. </w:t>
            </w:r>
            <w:r w:rsidRPr="00B04A09">
              <w:t>strateginiu planu (toliau – Strateginis planas) ir 2021 m. veiklos planu (toliau – Veiklos planas).</w:t>
            </w:r>
            <w:r w:rsidRPr="00D66DA4">
              <w:t xml:space="preserve"> Pasirinktos dvi prioritetinės kryptys: 1) profesinis pedagogų skaitmeninio raštingumo tobulinimas (gilinimas), naudojant informacines komunikacines technologijas ir jas integruojant į ugdymo procesą, taikant virtualias ir nuotoliniam mokymuisi skirtas platformas; 2) pozityvios emocinės aplinkos, lemiančios gerą mokinių ir mokytojų savijautą, kūrimas.</w:t>
            </w:r>
          </w:p>
          <w:p w:rsidR="0053174E" w:rsidRDefault="006F38F8" w:rsidP="0053174E">
            <w:pPr>
              <w:widowControl w:val="0"/>
              <w:tabs>
                <w:tab w:val="left" w:pos="683"/>
              </w:tabs>
              <w:ind w:firstLine="747"/>
              <w:jc w:val="both"/>
            </w:pPr>
            <w:r w:rsidRPr="00D66DA4">
              <w:t>Siekta tokių strateginių tikslų</w:t>
            </w:r>
            <w:r w:rsidRPr="005D6BFF">
              <w:t>: 1)</w:t>
            </w:r>
            <w:r>
              <w:t xml:space="preserve"> </w:t>
            </w:r>
            <w:r w:rsidRPr="00D66DA4">
              <w:t>užtikrinti kokybiško ugdymo proceso organizavimą</w:t>
            </w:r>
            <w:r>
              <w:t>;</w:t>
            </w:r>
            <w:r w:rsidRPr="00D66DA4">
              <w:t xml:space="preserve"> </w:t>
            </w:r>
            <w:r>
              <w:t xml:space="preserve">         </w:t>
            </w:r>
            <w:r w:rsidRPr="005D6BFF">
              <w:t>2)</w:t>
            </w:r>
            <w:r>
              <w:t xml:space="preserve"> </w:t>
            </w:r>
            <w:r w:rsidRPr="00D66DA4">
              <w:rPr>
                <w:lang w:eastAsia="lt-LT"/>
              </w:rPr>
              <w:t xml:space="preserve">gerinti ugdymo sąlygas ir aplinką. Strateginiams tikslams įgyvendinti Strateginiame ir </w:t>
            </w:r>
            <w:r w:rsidRPr="00D66DA4">
              <w:t>Veiklos planuose buvo iškelti konkretūs uždaviniai, numatytos priemonės laukiamam rezultatui pasiekti.</w:t>
            </w:r>
          </w:p>
          <w:p w:rsidR="0053174E" w:rsidRDefault="006F38F8" w:rsidP="0053174E">
            <w:pPr>
              <w:widowControl w:val="0"/>
              <w:tabs>
                <w:tab w:val="left" w:pos="683"/>
              </w:tabs>
              <w:ind w:firstLine="747"/>
              <w:jc w:val="both"/>
            </w:pPr>
            <w:r w:rsidRPr="00D66DA4">
              <w:t xml:space="preserve">Siekiant Strateginio plano pirmojo tikslo – užtikrinti kokybiško ugdymo proceso organizavimą – Mokyklos veikla buvo orientuojama į mokinių individualius meninius gebėjimus ir poreikius bei ugdymo sąlygų ir aplinkos gerinimą. </w:t>
            </w:r>
            <w:r w:rsidRPr="00D66DA4">
              <w:rPr>
                <w:rFonts w:eastAsia="SimSun"/>
                <w:lang w:eastAsia="zh-CN"/>
              </w:rPr>
              <w:t>Tikslui pasiekti buvo vykdomi trys uždaviniai:</w:t>
            </w:r>
          </w:p>
          <w:p w:rsidR="0053174E" w:rsidRDefault="0053174E" w:rsidP="0053174E">
            <w:pPr>
              <w:widowControl w:val="0"/>
              <w:tabs>
                <w:tab w:val="left" w:pos="683"/>
              </w:tabs>
              <w:ind w:firstLine="747"/>
              <w:jc w:val="both"/>
            </w:pPr>
            <w:r w:rsidRPr="0053174E">
              <w:rPr>
                <w:rFonts w:eastAsia="SimSun"/>
                <w:bCs/>
                <w:color w:val="000000"/>
                <w:lang w:eastAsia="lt-LT"/>
              </w:rPr>
              <w:t>–</w:t>
            </w:r>
            <w:r>
              <w:rPr>
                <w:rFonts w:eastAsia="SimSun"/>
                <w:lang w:eastAsia="zh-CN"/>
              </w:rPr>
              <w:t xml:space="preserve"> </w:t>
            </w:r>
            <w:r w:rsidR="006F38F8" w:rsidRPr="0053174E">
              <w:rPr>
                <w:rFonts w:eastAsia="SimSun"/>
                <w:lang w:eastAsia="zh-CN"/>
              </w:rPr>
              <w:t xml:space="preserve">įgyvendinant pirmąjį uždavinį </w:t>
            </w:r>
            <w:r w:rsidR="006F38F8" w:rsidRPr="00D66DA4">
              <w:t xml:space="preserve">– </w:t>
            </w:r>
            <w:r w:rsidR="006F38F8" w:rsidRPr="0053174E">
              <w:rPr>
                <w:bCs/>
                <w:color w:val="000000"/>
                <w:lang w:eastAsia="lt-LT"/>
              </w:rPr>
              <w:t>sudaryti sąlygas ugdytis ir gerinti ugdymo proceso kokybę</w:t>
            </w:r>
            <w:r w:rsidR="006F38F8" w:rsidRPr="0053174E">
              <w:rPr>
                <w:b/>
                <w:bCs/>
                <w:color w:val="000000"/>
                <w:lang w:eastAsia="lt-LT"/>
              </w:rPr>
              <w:t xml:space="preserve"> </w:t>
            </w:r>
            <w:r w:rsidR="006F38F8" w:rsidRPr="0053174E">
              <w:rPr>
                <w:bCs/>
                <w:color w:val="000000"/>
                <w:lang w:eastAsia="lt-LT"/>
              </w:rPr>
              <w:t>–</w:t>
            </w:r>
            <w:r w:rsidR="006F38F8" w:rsidRPr="0053174E">
              <w:rPr>
                <w:b/>
                <w:bCs/>
                <w:color w:val="000000"/>
                <w:lang w:eastAsia="lt-LT"/>
              </w:rPr>
              <w:t xml:space="preserve"> </w:t>
            </w:r>
            <w:r w:rsidR="006F38F8" w:rsidRPr="0053174E">
              <w:rPr>
                <w:rFonts w:eastAsia="SimSun"/>
                <w:lang w:eastAsia="zh-CN"/>
              </w:rPr>
              <w:t xml:space="preserve">sklandžiam ugdymo procesui užtikrinti buvo atlikti įvairūs organizaciniai darbai. Darbo grupėse parengtas 2021–2022 m. m. ugdymo planas. </w:t>
            </w:r>
            <w:r w:rsidR="006F38F8" w:rsidRPr="0053174E">
              <w:rPr>
                <w:lang w:eastAsia="lt-LT"/>
              </w:rPr>
              <w:t xml:space="preserve">Atsižvelgiant į mokinių pasiekimus ir individualią pažangą buvo individualizuotos, pakoreguotos ir pritaikytos ugdymo programos, sudaryti ilgalaikiai planai bei suderintas mokytojų darbo krūvis, pasirašytos mokymo sutartys su mokinių tėvais. Efektyviai dirbo Mokyklos savivaldos institucijos: vyko Mokytojų tarybos posėdžiai, Mokyklos tarybos ir metodinių grupių susirinkimai. </w:t>
            </w:r>
            <w:r w:rsidR="006F38F8" w:rsidRPr="0053174E">
              <w:rPr>
                <w:rStyle w:val="Grietas"/>
                <w:b w:val="0"/>
              </w:rPr>
              <w:t>Siekiant ugdymo proceso kokybės gerinimo, buvo</w:t>
            </w:r>
            <w:r w:rsidR="006F38F8" w:rsidRPr="0053174E">
              <w:rPr>
                <w:rStyle w:val="Grietas"/>
              </w:rPr>
              <w:t xml:space="preserve"> </w:t>
            </w:r>
            <w:r w:rsidR="006F38F8" w:rsidRPr="00B04A09">
              <w:rPr>
                <w:lang w:eastAsia="lt-LT"/>
              </w:rPr>
              <w:t>s</w:t>
            </w:r>
            <w:r w:rsidR="006F38F8" w:rsidRPr="00D66DA4">
              <w:t xml:space="preserve">tiprinamas bendravimas ir bendradarbiavimas su mokinių tėvais. </w:t>
            </w:r>
            <w:r w:rsidR="006F38F8" w:rsidRPr="005D6BFF">
              <w:t>Suorganizuoti</w:t>
            </w:r>
            <w:r w:rsidR="006F38F8">
              <w:t xml:space="preserve"> </w:t>
            </w:r>
            <w:r w:rsidR="006F38F8" w:rsidRPr="00D66DA4">
              <w:t>elektroninio dienyno nuotoliniai praktiniai mokymai pirmokų tėvams ir pateikta naudojimosi instrukcija (</w:t>
            </w:r>
            <w:r w:rsidR="006F38F8" w:rsidRPr="005D6BFF">
              <w:t>dalyvavo 100 % tėvų</w:t>
            </w:r>
            <w:r w:rsidR="006F38F8" w:rsidRPr="00D66DA4">
              <w:t xml:space="preserve">). Mokyklos mokytojai mokinių tėvams surengė </w:t>
            </w:r>
            <w:r w:rsidR="006F38F8" w:rsidRPr="0053174E">
              <w:rPr>
                <w:color w:val="000000" w:themeColor="text1"/>
              </w:rPr>
              <w:t xml:space="preserve">110 </w:t>
            </w:r>
            <w:r w:rsidR="006F38F8" w:rsidRPr="00D66DA4">
              <w:t xml:space="preserve">nuotolinių koncertų, pravedė </w:t>
            </w:r>
            <w:r w:rsidR="006F38F8" w:rsidRPr="0053174E">
              <w:rPr>
                <w:color w:val="000000" w:themeColor="text1"/>
              </w:rPr>
              <w:t>21</w:t>
            </w:r>
            <w:r w:rsidR="006F38F8" w:rsidRPr="00D66DA4">
              <w:t xml:space="preserve"> parodomąją pamoką, teikė konsultacijas apie ugdytinių pasiekimus</w:t>
            </w:r>
            <w:r w:rsidR="006F38F8">
              <w:t>.</w:t>
            </w:r>
            <w:r w:rsidR="006F38F8" w:rsidRPr="00D66DA4">
              <w:t xml:space="preserve"> Organizuotas šventinis renginys pirmokams ir jų tėvams. </w:t>
            </w:r>
            <w:r w:rsidR="006F38F8" w:rsidRPr="0053174E">
              <w:rPr>
                <w:color w:val="000000" w:themeColor="text1"/>
              </w:rPr>
              <w:t>Ši veikla paskatino tėvus įsitraukti į m</w:t>
            </w:r>
            <w:r w:rsidR="006F38F8" w:rsidRPr="0053174E">
              <w:rPr>
                <w:rStyle w:val="markedcontent"/>
                <w:color w:val="000000" w:themeColor="text1"/>
              </w:rPr>
              <w:t>o</w:t>
            </w:r>
            <w:r w:rsidR="006F38F8" w:rsidRPr="0053174E">
              <w:rPr>
                <w:color w:val="000000" w:themeColor="text1"/>
              </w:rPr>
              <w:t>k</w:t>
            </w:r>
            <w:r w:rsidR="006F38F8" w:rsidRPr="0053174E">
              <w:rPr>
                <w:rStyle w:val="markedcontent"/>
                <w:color w:val="000000" w:themeColor="text1"/>
              </w:rPr>
              <w:t>y</w:t>
            </w:r>
            <w:r w:rsidR="006F38F8" w:rsidRPr="0053174E">
              <w:rPr>
                <w:color w:val="000000" w:themeColor="text1"/>
              </w:rPr>
              <w:t>m</w:t>
            </w:r>
            <w:r w:rsidR="006F38F8" w:rsidRPr="0053174E">
              <w:rPr>
                <w:rStyle w:val="markedcontent"/>
                <w:color w:val="000000" w:themeColor="text1"/>
              </w:rPr>
              <w:t>o</w:t>
            </w:r>
            <w:r w:rsidR="006F38F8" w:rsidRPr="0053174E">
              <w:rPr>
                <w:color w:val="000000" w:themeColor="text1"/>
              </w:rPr>
              <w:t>si pr</w:t>
            </w:r>
            <w:r w:rsidR="006F38F8" w:rsidRPr="0053174E">
              <w:rPr>
                <w:rStyle w:val="markedcontent"/>
                <w:color w:val="000000" w:themeColor="text1"/>
              </w:rPr>
              <w:t>o</w:t>
            </w:r>
            <w:r w:rsidR="006F38F8" w:rsidRPr="0053174E">
              <w:rPr>
                <w:color w:val="000000" w:themeColor="text1"/>
              </w:rPr>
              <w:t>c</w:t>
            </w:r>
            <w:r w:rsidR="006F38F8" w:rsidRPr="0053174E">
              <w:rPr>
                <w:rStyle w:val="markedcontent"/>
                <w:color w:val="000000" w:themeColor="text1"/>
              </w:rPr>
              <w:t>e</w:t>
            </w:r>
            <w:r w:rsidR="006F38F8" w:rsidRPr="0053174E">
              <w:rPr>
                <w:color w:val="000000" w:themeColor="text1"/>
              </w:rPr>
              <w:t>są bei d</w:t>
            </w:r>
            <w:r w:rsidR="006F38F8" w:rsidRPr="0053174E">
              <w:rPr>
                <w:rStyle w:val="markedcontent"/>
                <w:color w:val="000000" w:themeColor="text1"/>
              </w:rPr>
              <w:t>a</w:t>
            </w:r>
            <w:r w:rsidR="006F38F8" w:rsidRPr="0053174E">
              <w:rPr>
                <w:color w:val="000000" w:themeColor="text1"/>
              </w:rPr>
              <w:t>l</w:t>
            </w:r>
            <w:r w:rsidR="006F38F8" w:rsidRPr="0053174E">
              <w:rPr>
                <w:rStyle w:val="markedcontent"/>
                <w:color w:val="000000" w:themeColor="text1"/>
              </w:rPr>
              <w:t>y</w:t>
            </w:r>
            <w:r w:rsidR="006F38F8" w:rsidRPr="0053174E">
              <w:rPr>
                <w:color w:val="000000" w:themeColor="text1"/>
              </w:rPr>
              <w:t>v</w:t>
            </w:r>
            <w:r w:rsidR="006F38F8" w:rsidRPr="0053174E">
              <w:rPr>
                <w:rStyle w:val="markedcontent"/>
                <w:color w:val="000000" w:themeColor="text1"/>
              </w:rPr>
              <w:t>a</w:t>
            </w:r>
            <w:r w:rsidR="006F38F8" w:rsidRPr="0053174E">
              <w:rPr>
                <w:color w:val="000000" w:themeColor="text1"/>
              </w:rPr>
              <w:t>uti M</w:t>
            </w:r>
            <w:r w:rsidR="006F38F8" w:rsidRPr="0053174E">
              <w:rPr>
                <w:rStyle w:val="markedcontent"/>
                <w:color w:val="000000" w:themeColor="text1"/>
              </w:rPr>
              <w:t>o</w:t>
            </w:r>
            <w:r w:rsidR="006F38F8" w:rsidRPr="0053174E">
              <w:rPr>
                <w:color w:val="000000" w:themeColor="text1"/>
              </w:rPr>
              <w:t xml:space="preserve">kyklos vykdomoje veikloje. </w:t>
            </w:r>
            <w:r w:rsidR="006F38F8" w:rsidRPr="00D66DA4">
              <w:t>Kokybiškam ugdymo proceso organizavimo užtikrinimui tikslingai ir racionaliai</w:t>
            </w:r>
            <w:r w:rsidR="006F38F8" w:rsidRPr="0053174E">
              <w:rPr>
                <w:color w:val="000000" w:themeColor="text1"/>
              </w:rPr>
              <w:t xml:space="preserve"> naudotos valstybės ir savivaldybės biudžetų lėšos</w:t>
            </w:r>
            <w:r w:rsidR="006F38F8" w:rsidRPr="00D66DA4">
              <w:t xml:space="preserve">. Taikyta mokesčio lengvata 181 mokiniui, iš jų: 15 socialiai remtinų, 136 iš daugiavaikių šeimų, 30 gabių ir perspektyvių </w:t>
            </w:r>
            <w:r w:rsidR="006F38F8" w:rsidRPr="0053174E">
              <w:rPr>
                <w:color w:val="000000" w:themeColor="text1"/>
              </w:rPr>
              <w:t xml:space="preserve">ugdytinių. 2021 m. rugsėjo–gruodžio mėnesiais vykdyta 4 naujai priimtų mokytojų ugdomosios veiklos priežiūra. </w:t>
            </w:r>
            <w:r w:rsidR="006F38F8" w:rsidRPr="00D66DA4">
              <w:t>Atlikta</w:t>
            </w:r>
            <w:r w:rsidR="006F38F8" w:rsidRPr="0053174E">
              <w:rPr>
                <w:color w:val="92D050"/>
              </w:rPr>
              <w:t xml:space="preserve"> </w:t>
            </w:r>
            <w:r w:rsidR="006F38F8" w:rsidRPr="0053174E">
              <w:rPr>
                <w:color w:val="000000" w:themeColor="text1"/>
              </w:rPr>
              <w:t>elektroninio dienyno pildymo kokybės kontrolė;</w:t>
            </w:r>
          </w:p>
          <w:p w:rsidR="0053174E" w:rsidRDefault="0053174E" w:rsidP="0053174E">
            <w:pPr>
              <w:widowControl w:val="0"/>
              <w:tabs>
                <w:tab w:val="left" w:pos="683"/>
              </w:tabs>
              <w:ind w:firstLine="747"/>
              <w:jc w:val="both"/>
              <w:rPr>
                <w:color w:val="000000"/>
              </w:rPr>
            </w:pPr>
            <w:r w:rsidRPr="0053174E">
              <w:rPr>
                <w:rFonts w:eastAsia="SimSun"/>
                <w:bCs/>
                <w:color w:val="000000"/>
                <w:lang w:eastAsia="lt-LT"/>
              </w:rPr>
              <w:t>–</w:t>
            </w:r>
            <w:r>
              <w:rPr>
                <w:rFonts w:eastAsia="SimSun"/>
                <w:lang w:eastAsia="zh-CN"/>
              </w:rPr>
              <w:t xml:space="preserve"> </w:t>
            </w:r>
            <w:r w:rsidR="006F38F8" w:rsidRPr="0053174E">
              <w:rPr>
                <w:rFonts w:eastAsia="SimSun"/>
                <w:lang w:eastAsia="zh-CN"/>
              </w:rPr>
              <w:t xml:space="preserve">įgyvendinant antrąjį uždavinį </w:t>
            </w:r>
            <w:r w:rsidR="006F38F8" w:rsidRPr="00D66DA4">
              <w:t xml:space="preserve">– </w:t>
            </w:r>
            <w:r w:rsidR="006F38F8" w:rsidRPr="0053174E">
              <w:rPr>
                <w:bCs/>
                <w:color w:val="000000"/>
                <w:lang w:eastAsia="lt-LT"/>
              </w:rPr>
              <w:t>g</w:t>
            </w:r>
            <w:r w:rsidR="006F38F8" w:rsidRPr="0053174E">
              <w:rPr>
                <w:color w:val="000000"/>
              </w:rPr>
              <w:t xml:space="preserve">erinti ugdymo kokybę ir didinti mokinių mokymosi </w:t>
            </w:r>
            <w:r w:rsidR="006F38F8" w:rsidRPr="0053174E">
              <w:rPr>
                <w:color w:val="000000"/>
              </w:rPr>
              <w:lastRenderedPageBreak/>
              <w:t xml:space="preserve">motyvaciją </w:t>
            </w:r>
            <w:r w:rsidR="006F38F8" w:rsidRPr="00D66DA4">
              <w:t>– buvo siekiama sudaryti sąlygas skirtingų gebėjimų turinčių mokinių saviraiškai ir patirtims plėtoti</w:t>
            </w:r>
            <w:r w:rsidR="006F38F8" w:rsidRPr="0053174E">
              <w:rPr>
                <w:bCs/>
              </w:rPr>
              <w:t>. 2020–2021 m. m.</w:t>
            </w:r>
            <w:r w:rsidR="006F38F8" w:rsidRPr="0053174E">
              <w:rPr>
                <w:b/>
                <w:bCs/>
              </w:rPr>
              <w:t xml:space="preserve"> </w:t>
            </w:r>
            <w:r w:rsidR="006F38F8" w:rsidRPr="0053174E">
              <w:rPr>
                <w:rStyle w:val="Grietas"/>
                <w:b w:val="0"/>
              </w:rPr>
              <w:t xml:space="preserve">ugdytiniai dalyvavo mokykloje ir kitose švietimo įstaigose organizuotuose tarptautiniuose ir respublikiniuose renginiuose, konkursuose, festivaliuose. </w:t>
            </w:r>
            <w:r w:rsidR="006F38F8" w:rsidRPr="0053174E">
              <w:rPr>
                <w:rFonts w:eastAsia="SimSun"/>
                <w:color w:val="000000" w:themeColor="text1"/>
                <w:lang w:eastAsia="zh-CN"/>
              </w:rPr>
              <w:t xml:space="preserve">Surengta ir dalyvauta 283 </w:t>
            </w:r>
            <w:r w:rsidR="006F38F8" w:rsidRPr="0053174E">
              <w:rPr>
                <w:rFonts w:eastAsia="SimSun"/>
                <w:lang w:eastAsia="zh-CN"/>
              </w:rPr>
              <w:t>koncertuose mokykloje, mieste bei rajono švietimo, kultūros ar socialinės paskirties institucijose. Organizuoti 4 tarptautiniai (</w:t>
            </w:r>
            <w:r w:rsidR="006F38F8" w:rsidRPr="0053174E">
              <w:rPr>
                <w:color w:val="000000" w:themeColor="text1"/>
              </w:rPr>
              <w:t>džiazo vokalistų konkursas „</w:t>
            </w:r>
            <w:proofErr w:type="spellStart"/>
            <w:r w:rsidR="006F38F8" w:rsidRPr="0053174E">
              <w:rPr>
                <w:color w:val="000000" w:themeColor="text1"/>
              </w:rPr>
              <w:t>Jazz</w:t>
            </w:r>
            <w:proofErr w:type="spellEnd"/>
            <w:r w:rsidR="006F38F8" w:rsidRPr="0053174E">
              <w:rPr>
                <w:color w:val="000000" w:themeColor="text1"/>
              </w:rPr>
              <w:t xml:space="preserve"> </w:t>
            </w:r>
            <w:proofErr w:type="spellStart"/>
            <w:r w:rsidR="006F38F8" w:rsidRPr="0053174E">
              <w:rPr>
                <w:color w:val="000000" w:themeColor="text1"/>
              </w:rPr>
              <w:t>Wind</w:t>
            </w:r>
            <w:proofErr w:type="spellEnd"/>
            <w:r w:rsidR="006F38F8" w:rsidRPr="0053174E">
              <w:rPr>
                <w:color w:val="000000" w:themeColor="text1"/>
              </w:rPr>
              <w:t>“</w:t>
            </w:r>
            <w:r w:rsidR="006F38F8" w:rsidRPr="0053174E">
              <w:rPr>
                <w:rFonts w:eastAsia="SimSun"/>
                <w:lang w:eastAsia="zh-CN"/>
              </w:rPr>
              <w:t xml:space="preserve">, </w:t>
            </w:r>
            <w:r w:rsidR="006F38F8" w:rsidRPr="0053174E">
              <w:rPr>
                <w:color w:val="000000" w:themeColor="text1"/>
              </w:rPr>
              <w:t xml:space="preserve">jaunųjų atlikėjų tautiniais instrumentais </w:t>
            </w:r>
            <w:proofErr w:type="spellStart"/>
            <w:r w:rsidR="006F38F8" w:rsidRPr="0053174E">
              <w:rPr>
                <w:color w:val="000000" w:themeColor="text1"/>
              </w:rPr>
              <w:t>konkuras</w:t>
            </w:r>
            <w:proofErr w:type="spellEnd"/>
            <w:r w:rsidR="006F38F8" w:rsidRPr="0053174E">
              <w:rPr>
                <w:color w:val="000000" w:themeColor="text1"/>
              </w:rPr>
              <w:t xml:space="preserve"> „Muzikos burtai“, </w:t>
            </w:r>
            <w:r w:rsidR="006F38F8" w:rsidRPr="0053174E">
              <w:rPr>
                <w:rFonts w:eastAsia="SimSun"/>
                <w:lang w:eastAsia="zh-CN"/>
              </w:rPr>
              <w:t>Lietuvių-latvių fortepijoninės muzikos festivalis-konkursas, solfedžio konkursas „Intervalų – akordų magija“), 1 tarptautinė muzikos ir meno mokyklų moksleivių muzikologijos konferencija „Muzika+ arba Muzikos ryšys su kitais menais“, 6 respublikiniai (</w:t>
            </w:r>
            <w:r w:rsidR="006F38F8" w:rsidRPr="0053174E">
              <w:rPr>
                <w:color w:val="000000" w:themeColor="text1"/>
              </w:rPr>
              <w:t>pianistų konkursas „Crescendo“, berniukų jaunučių chorų solistų festivalis-konkursas „Jūros akmenukai 2021“, kanklininkų konkursas „Akimirkos žaismas“, „Dainuojančios kanklės“, „</w:t>
            </w:r>
            <w:proofErr w:type="spellStart"/>
            <w:r w:rsidR="006F38F8" w:rsidRPr="0053174E">
              <w:rPr>
                <w:color w:val="000000" w:themeColor="text1"/>
              </w:rPr>
              <w:t>Pop</w:t>
            </w:r>
            <w:proofErr w:type="spellEnd"/>
            <w:r w:rsidR="006F38F8" w:rsidRPr="0053174E">
              <w:rPr>
                <w:color w:val="000000" w:themeColor="text1"/>
              </w:rPr>
              <w:t xml:space="preserve"> kanklės 2021“, solfedžio konkursai „Muzikos labirintai“) </w:t>
            </w:r>
            <w:r w:rsidR="006F38F8" w:rsidRPr="0053174E">
              <w:rPr>
                <w:rFonts w:eastAsia="SimSun"/>
                <w:lang w:eastAsia="zh-CN"/>
              </w:rPr>
              <w:t>ir 15 mokyklinių (</w:t>
            </w:r>
            <w:r w:rsidR="006F38F8" w:rsidRPr="0053174E">
              <w:rPr>
                <w:color w:val="000000" w:themeColor="text1"/>
              </w:rPr>
              <w:t xml:space="preserve">solfedžio konkursas „Žaidžiame ritmą rimtai“, V klasių solfedžio konkursas „Muzikinis eruditas“, III-V-VI klasių šokio konkursas „Šokame kitaip“ ir kt.) konkursų. Į šias veiklas buvo įtraukti 523 mokyklos mokiniai </w:t>
            </w:r>
            <w:r w:rsidR="006F38F8" w:rsidRPr="00D66DA4">
              <w:t xml:space="preserve">(2020 m. – 250 mokinių). </w:t>
            </w:r>
            <w:r w:rsidR="006F38F8" w:rsidRPr="0053174E">
              <w:rPr>
                <w:rStyle w:val="Grietas"/>
                <w:b w:val="0"/>
              </w:rPr>
              <w:t xml:space="preserve">Mokiniai dalyvavo ir pelnė aukščiausius apdovanojimus tarptautiniuose bei respublikiniuose konkursuose Kazachstane, Austrijoje, Italijoje, Serbijoje, Ispanijoje, Lenkijoje, Lietuvoje. 345 mokiniai dalyvavo tarptautiniuose konkursuose, iš jų: </w:t>
            </w:r>
            <w:proofErr w:type="spellStart"/>
            <w:r w:rsidR="006F38F8" w:rsidRPr="0053174E">
              <w:rPr>
                <w:rStyle w:val="Grietas"/>
                <w:b w:val="0"/>
              </w:rPr>
              <w:t>Grand</w:t>
            </w:r>
            <w:proofErr w:type="spellEnd"/>
            <w:r w:rsidR="006F38F8" w:rsidRPr="0053174E">
              <w:rPr>
                <w:rStyle w:val="Grietas"/>
                <w:b w:val="0"/>
              </w:rPr>
              <w:t xml:space="preserve"> </w:t>
            </w:r>
            <w:proofErr w:type="spellStart"/>
            <w:r w:rsidR="006F38F8" w:rsidRPr="0053174E">
              <w:rPr>
                <w:rStyle w:val="Grietas"/>
                <w:b w:val="0"/>
              </w:rPr>
              <w:t>Prix</w:t>
            </w:r>
            <w:proofErr w:type="spellEnd"/>
            <w:r w:rsidR="006F38F8" w:rsidRPr="0053174E">
              <w:rPr>
                <w:rStyle w:val="Grietas"/>
                <w:b w:val="0"/>
              </w:rPr>
              <w:t xml:space="preserve"> pelnė 38, I vietas – 99, II vietas – 75, III vietas – 45 mokiniai, 3 suteikti laureatų ir 10 diplomantų vardai. 375 mokiniai dalyvavo respublikiniuose konkursuose, iš jų </w:t>
            </w:r>
            <w:proofErr w:type="spellStart"/>
            <w:r w:rsidR="006F38F8" w:rsidRPr="0053174E">
              <w:rPr>
                <w:rStyle w:val="Grietas"/>
                <w:b w:val="0"/>
              </w:rPr>
              <w:t>Grand</w:t>
            </w:r>
            <w:proofErr w:type="spellEnd"/>
            <w:r w:rsidR="006F38F8" w:rsidRPr="0053174E">
              <w:rPr>
                <w:rStyle w:val="Grietas"/>
                <w:b w:val="0"/>
              </w:rPr>
              <w:t xml:space="preserve"> </w:t>
            </w:r>
            <w:proofErr w:type="spellStart"/>
            <w:r w:rsidR="006F38F8" w:rsidRPr="0053174E">
              <w:rPr>
                <w:rStyle w:val="Grietas"/>
                <w:b w:val="0"/>
              </w:rPr>
              <w:t>Prix</w:t>
            </w:r>
            <w:proofErr w:type="spellEnd"/>
            <w:r w:rsidR="006F38F8" w:rsidRPr="0053174E">
              <w:rPr>
                <w:rStyle w:val="Grietas"/>
                <w:b w:val="0"/>
              </w:rPr>
              <w:t xml:space="preserve"> pelnė 7, I–III vietų prizininkais tapo 231, diplomantų ir laureatų vardai suteikti 30 mokinių. Ši veikla suteikė galimybę atsiskleisti ugdytinių gabumams, skatino mokymosi motyvaciją, leido pagilinti ir praktiškai panaudoti žinias, įgytas pamokų metu, atstovauti mokyklai, buvo </w:t>
            </w:r>
            <w:r w:rsidR="006F38F8" w:rsidRPr="0053174E">
              <w:rPr>
                <w:color w:val="000000"/>
              </w:rPr>
              <w:t xml:space="preserve">formuojamas teigiamas Mokyklos įvaizdis, visuomenei perduodama informacija apie Mokykloje ugdomas kultūrines vertybes. Pedagogai, rengdami konkursus, festivalius, </w:t>
            </w:r>
            <w:r w:rsidR="006F38F8" w:rsidRPr="0053174E">
              <w:t>įgijo</w:t>
            </w:r>
            <w:r w:rsidR="006F38F8" w:rsidRPr="0053174E">
              <w:rPr>
                <w:color w:val="000000"/>
              </w:rPr>
              <w:t xml:space="preserve"> naujos kūrybinės patirties, atsiskleidė jų organizaciniai gebėjimai, susiformavo prielaidos lyderystės raiškai; </w:t>
            </w:r>
          </w:p>
          <w:p w:rsidR="006F38F8" w:rsidRPr="00D66DA4" w:rsidRDefault="0053174E" w:rsidP="0053174E">
            <w:pPr>
              <w:widowControl w:val="0"/>
              <w:tabs>
                <w:tab w:val="left" w:pos="683"/>
              </w:tabs>
              <w:ind w:firstLine="747"/>
              <w:jc w:val="both"/>
            </w:pPr>
            <w:r w:rsidRPr="0053174E">
              <w:rPr>
                <w:rFonts w:eastAsia="SimSun"/>
                <w:bCs/>
                <w:color w:val="000000"/>
                <w:lang w:eastAsia="lt-LT"/>
              </w:rPr>
              <w:t>–</w:t>
            </w:r>
            <w:r>
              <w:rPr>
                <w:rFonts w:eastAsia="SimSun"/>
                <w:lang w:eastAsia="zh-CN"/>
              </w:rPr>
              <w:t xml:space="preserve"> </w:t>
            </w:r>
            <w:r w:rsidR="006F38F8" w:rsidRPr="0053174E">
              <w:rPr>
                <w:rFonts w:eastAsia="SimSun"/>
                <w:lang w:eastAsia="zh-CN"/>
              </w:rPr>
              <w:t xml:space="preserve">įgyvendinant trečiąjį uždavinį </w:t>
            </w:r>
            <w:r w:rsidR="006F38F8" w:rsidRPr="00D66DA4">
              <w:t xml:space="preserve">– </w:t>
            </w:r>
            <w:r w:rsidR="006F38F8" w:rsidRPr="0053174E">
              <w:rPr>
                <w:color w:val="000000"/>
              </w:rPr>
              <w:t>kurti Mokykloje aukštą švietimo kultūrą, inicijuoti socialinę partnerystę bei lyderystės raišką</w:t>
            </w:r>
            <w:r w:rsidR="006F38F8" w:rsidRPr="0053174E">
              <w:rPr>
                <w:b/>
                <w:color w:val="000000"/>
              </w:rPr>
              <w:t xml:space="preserve"> </w:t>
            </w:r>
            <w:r w:rsidR="006F38F8" w:rsidRPr="00D66DA4">
              <w:t xml:space="preserve">– </w:t>
            </w:r>
            <w:r w:rsidR="006F38F8" w:rsidRPr="0053174E">
              <w:rPr>
                <w:rStyle w:val="Grietas"/>
                <w:b w:val="0"/>
              </w:rPr>
              <w:t>buvo su</w:t>
            </w:r>
            <w:r w:rsidR="006F38F8" w:rsidRPr="0053174E">
              <w:rPr>
                <w:rFonts w:eastAsia="Calibri"/>
                <w:lang w:eastAsia="zh-CN"/>
              </w:rPr>
              <w:t xml:space="preserve">organizuotos 3 tarptautinės konferencijos su </w:t>
            </w:r>
            <w:r w:rsidR="006F38F8" w:rsidRPr="00D66DA4">
              <w:t xml:space="preserve">Lietuvos, Latvijos, Lenkijos, Vokietijos ir Rusijos šalių švietimo įstaigomis. </w:t>
            </w:r>
            <w:r w:rsidR="006F38F8" w:rsidRPr="0053174E">
              <w:rPr>
                <w:color w:val="000000" w:themeColor="text1"/>
              </w:rPr>
              <w:t xml:space="preserve">Bendradarbiaujant su </w:t>
            </w:r>
            <w:r w:rsidR="006F38F8" w:rsidRPr="00D66DA4">
              <w:t>socialiniais partneriais (Klaipėdos Juozo Karoso muzikos mokykla, Klaipėdos „Gabijos“ progimnazija, Klaipėdos Eduardo Balsio menų gimnazija, Klaipėdos Litorinos mokykla, Klaipėdos Stasio Šimkaus konservatorija) ir ugdant mokinių kompetencijas bei saviraiškos galimybes</w:t>
            </w:r>
            <w:r w:rsidR="006F38F8">
              <w:t>,</w:t>
            </w:r>
            <w:r w:rsidR="006F38F8" w:rsidRPr="00D66DA4">
              <w:t xml:space="preserve"> įgyvendinta 18 projektų, kuriuose dalyvavo 207 mokyklos mokiniai. </w:t>
            </w:r>
            <w:r w:rsidR="006F38F8" w:rsidRPr="00D66DA4">
              <w:rPr>
                <w:lang w:eastAsia="lt-LT"/>
              </w:rPr>
              <w:t>Planingai vyko metodinė veikla</w:t>
            </w:r>
            <w:r w:rsidR="006F38F8" w:rsidRPr="00D66DA4">
              <w:t>. Pedagogams buvo sudarytos sąlygos 5 dienas per metus tobulinti asmenines ir dalykines kompetencijas, orientuojantis į Mokyklos prioritetus, strateginius tikslus ir uždavinius.</w:t>
            </w:r>
            <w:r w:rsidR="006F38F8" w:rsidRPr="00D66DA4">
              <w:rPr>
                <w:lang w:eastAsia="lt-LT"/>
              </w:rPr>
              <w:t xml:space="preserve"> Mokytojai dalinosi gerąja patirtimi su kolegomis, naudodami įvairius sklaidos būdus: </w:t>
            </w:r>
            <w:r w:rsidR="006F38F8" w:rsidRPr="0053174E">
              <w:rPr>
                <w:color w:val="000000" w:themeColor="text1"/>
              </w:rPr>
              <w:t xml:space="preserve">pravestos atviros pamokos (14 mieste ir šalyje, 42 mokykloje), skaityti pranešimai (26 mieste ir šalyje, 16 mokykloje),  aktyviai dalyvauta 22 tarptautinių ir respublikinių konkursų vertinimo komisijose. </w:t>
            </w:r>
            <w:r w:rsidR="006F38F8" w:rsidRPr="00D66DA4">
              <w:t xml:space="preserve">Atsižvelgiant į veiklos prioritetus buvo atlikta mokytojų kvalifikacijos kėlimo poreikių apklausa, kurioje dalyvavo </w:t>
            </w:r>
            <w:r w:rsidR="006F38F8" w:rsidRPr="00870EB3">
              <w:t>84 %</w:t>
            </w:r>
            <w:r w:rsidR="006F38F8" w:rsidRPr="00D66DA4">
              <w:t xml:space="preserve"> mokytojų. 2020</w:t>
            </w:r>
            <w:r w:rsidR="006F38F8" w:rsidRPr="0053174E">
              <w:rPr>
                <w:color w:val="000000" w:themeColor="text1"/>
              </w:rPr>
              <w:t>–</w:t>
            </w:r>
            <w:r w:rsidR="006F38F8" w:rsidRPr="00D66DA4">
              <w:t>2021 m. m. siekiant užtikrinti ugdymo kokybę, mokytojai stiprino profesines kompetencijas organizuotuose seminaruose ir kursuose: „Švietimo įstaigos vidaus veiklos ir ugdymo proceso tobulinimas</w:t>
            </w:r>
            <w:r w:rsidR="006F38F8">
              <w:t>,</w:t>
            </w:r>
            <w:r w:rsidR="006F38F8" w:rsidRPr="00D66DA4">
              <w:t xml:space="preserve"> panaudojant Microsoft </w:t>
            </w:r>
            <w:r w:rsidR="006F38F8">
              <w:t>O</w:t>
            </w:r>
            <w:r w:rsidR="006F38F8" w:rsidRPr="00D66DA4">
              <w:t xml:space="preserve">ffice 365 ir Microsoft </w:t>
            </w:r>
            <w:proofErr w:type="spellStart"/>
            <w:r w:rsidR="006F38F8" w:rsidRPr="00D66DA4">
              <w:t>Teams</w:t>
            </w:r>
            <w:proofErr w:type="spellEnd"/>
            <w:r w:rsidR="006F38F8" w:rsidRPr="00D66DA4">
              <w:t xml:space="preserve"> aplinkas“, „Švietimo įstaigos veiklos kokybės įsivertinimo proceso organizavimas ir vykdymas“, „Bendradarbiavimas TAU“, „Bendrauk ir dalykis turiniu internete: skaitmeninių nuotraukų apdorojimas ir saugus dalijimasis“, „Stresas ir perdegimas pedagogo darbe“, „</w:t>
            </w:r>
            <w:proofErr w:type="spellStart"/>
            <w:r w:rsidR="006F38F8" w:rsidRPr="00D66DA4">
              <w:t>Tamo</w:t>
            </w:r>
            <w:proofErr w:type="spellEnd"/>
            <w:r w:rsidR="006F38F8" w:rsidRPr="00D66DA4">
              <w:t xml:space="preserve"> dienyno mokymai“. Sudaryta, patvirtinta (Mokyklos direktoriaus </w:t>
            </w:r>
            <w:r w:rsidR="006F38F8" w:rsidRPr="0053174E">
              <w:rPr>
                <w:color w:val="000000" w:themeColor="text1"/>
                <w:lang w:eastAsia="lt-LT"/>
              </w:rPr>
              <w:t xml:space="preserve">2021-02-25 įsakymu Nr.V-23) </w:t>
            </w:r>
            <w:r w:rsidR="006F38F8" w:rsidRPr="00D66DA4">
              <w:t xml:space="preserve">ir įgyvendinta ilgalaikė kvalifikacijos tobulinimo programa su Klaipėdos miesto pedagogų švietimo ir kultūros centru „Kolegialaus bendradarbiavimo kultūros stiprinimas ir </w:t>
            </w:r>
            <w:proofErr w:type="spellStart"/>
            <w:r w:rsidR="006F38F8" w:rsidRPr="00D66DA4">
              <w:t>inovatyvių</w:t>
            </w:r>
            <w:proofErr w:type="spellEnd"/>
            <w:r w:rsidR="006F38F8" w:rsidRPr="00D66DA4">
              <w:t xml:space="preserve"> mokymo(</w:t>
            </w:r>
            <w:proofErr w:type="spellStart"/>
            <w:r w:rsidR="006F38F8" w:rsidRPr="00D66DA4">
              <w:t>si</w:t>
            </w:r>
            <w:proofErr w:type="spellEnd"/>
            <w:r w:rsidR="006F38F8" w:rsidRPr="00D66DA4">
              <w:t>) priemonių taikymas mokymo(</w:t>
            </w:r>
            <w:proofErr w:type="spellStart"/>
            <w:r w:rsidR="006F38F8" w:rsidRPr="00D66DA4">
              <w:t>si</w:t>
            </w:r>
            <w:proofErr w:type="spellEnd"/>
            <w:r w:rsidR="006F38F8" w:rsidRPr="00D66DA4">
              <w:t>) kokybei gerinti“. Kvalifikacijos tobulinimo renginiuose įgytos žinios ir gebėjimai buvo aktyviai taikomi praktinėje veikloje.</w:t>
            </w:r>
          </w:p>
          <w:p w:rsidR="0053174E" w:rsidRDefault="006F38F8" w:rsidP="0053174E">
            <w:pPr>
              <w:widowControl w:val="0"/>
              <w:ind w:firstLine="877"/>
              <w:jc w:val="both"/>
            </w:pPr>
            <w:r w:rsidRPr="00D66DA4">
              <w:rPr>
                <w:color w:val="000000" w:themeColor="text1"/>
              </w:rPr>
              <w:t>Siekiant Strateginio plano antrojo tikslo –</w:t>
            </w:r>
            <w:r w:rsidRPr="00D66DA4">
              <w:t xml:space="preserve"> gerinti ugdymo sąlygas ir aplinką – buvo panaudota speciali tikslinė dotac</w:t>
            </w:r>
            <w:r>
              <w:t xml:space="preserve">ija mokymo reikmėms finansuoti </w:t>
            </w:r>
            <w:r w:rsidRPr="00870EB3">
              <w:t>(mokymo lėšos</w:t>
            </w:r>
            <w:r w:rsidRPr="00D66DA4">
              <w:t xml:space="preserve">), įmokos už mokslą, pajamos už paslaugas, instrumentų nuomos lėšos – iš viso 39,32 tūkst. </w:t>
            </w:r>
            <w:proofErr w:type="spellStart"/>
            <w:r w:rsidRPr="00D66DA4">
              <w:t>Eur</w:t>
            </w:r>
            <w:proofErr w:type="spellEnd"/>
            <w:r w:rsidRPr="00D66DA4">
              <w:t xml:space="preserve">. Sudarytos palankios sąlygos edukacinių aplinkų kūrimui, atnaujintos klasės, įsigyta mokymo priemonių, </w:t>
            </w:r>
            <w:r w:rsidRPr="00D66DA4">
              <w:lastRenderedPageBreak/>
              <w:t xml:space="preserve">spaudinių, muzikinio inventoriaus. Tikslui pasiekti buvo vykdomi du uždaviniai: </w:t>
            </w:r>
          </w:p>
          <w:p w:rsidR="0053174E" w:rsidRDefault="0053174E" w:rsidP="0053174E">
            <w:pPr>
              <w:widowControl w:val="0"/>
              <w:ind w:firstLine="877"/>
              <w:jc w:val="both"/>
            </w:pPr>
            <w:r w:rsidRPr="0053174E">
              <w:rPr>
                <w:bCs/>
                <w:color w:val="000000"/>
                <w:lang w:eastAsia="lt-LT"/>
              </w:rPr>
              <w:t>–</w:t>
            </w:r>
            <w:r>
              <w:t xml:space="preserve"> </w:t>
            </w:r>
            <w:r w:rsidR="006F38F8" w:rsidRPr="00D66DA4">
              <w:t xml:space="preserve">įgyvendinant pirmąjį uždavinį – atnaujinti Mokyklos vidaus ir išorės erdves, gerinant ugdymo aplinką – buvo atnaujinta aktų salės scena, šokio ugdymo bei 2 individualaus mokymo klasės, įsigytas muzikos aparatūros nuotolinio valdymo pultas, 1 akustinis ir 9 elektroniniai pianinai, 8 smuikai, 1 būgnų komplektas, 1 </w:t>
            </w:r>
            <w:proofErr w:type="spellStart"/>
            <w:r w:rsidR="006F38F8" w:rsidRPr="00D66DA4">
              <w:t>marimba</w:t>
            </w:r>
            <w:proofErr w:type="spellEnd"/>
            <w:r w:rsidR="006F38F8" w:rsidRPr="00D66DA4">
              <w:t>, 1 koncertinės kanklės, 2 fleitos, 1 tenorinė birbynė,                    1 klarnetas, 15 pianino kėdžių-suoliukų, dviejose klasėse atnaujinti baldai. Papildyti bibliotekos fondai mokomąja, metodine, muzikine literatūra, natų leidiniais bei įsigyta kitų ugdymo priemonių. Siekiant užtikrinti kokybišką ugdymą nuotoliniu būdu</w:t>
            </w:r>
            <w:r w:rsidR="006F38F8">
              <w:t>,</w:t>
            </w:r>
            <w:r w:rsidR="006F38F8" w:rsidRPr="00D66DA4">
              <w:t xml:space="preserve"> Mokykloje buvo išnaudotos visos skaitmeninės technologinės galimybės mokymui ir mokymuisi užtikrinti. Praplėstas bevielis internetinis ryšys visose Mokyklos klasėse bei aktų salėje, atliktas informacinių kompiuterinių technologijų profilaktinis patikrinimas, įsigytas spalvotas </w:t>
            </w:r>
            <w:r w:rsidR="006F38F8" w:rsidRPr="00870EB3">
              <w:t>daugiafunkcis</w:t>
            </w:r>
            <w:r w:rsidR="006F38F8" w:rsidRPr="00D66DA4">
              <w:t xml:space="preserve"> spausdintuvas, internetinės kameros; </w:t>
            </w:r>
          </w:p>
          <w:p w:rsidR="00741B8B" w:rsidRPr="00741B8B" w:rsidRDefault="0053174E" w:rsidP="0053174E">
            <w:pPr>
              <w:widowControl w:val="0"/>
              <w:tabs>
                <w:tab w:val="left" w:pos="692"/>
              </w:tabs>
              <w:ind w:firstLine="747"/>
              <w:jc w:val="both"/>
            </w:pPr>
            <w:bookmarkStart w:id="2" w:name="_GoBack"/>
            <w:bookmarkEnd w:id="2"/>
            <w:r>
              <w:t xml:space="preserve">– </w:t>
            </w:r>
            <w:r w:rsidR="006F38F8" w:rsidRPr="00D66DA4">
              <w:t>įgyvendinant antrąjį uždavinį – formuoti saugią, sveiką Mokyklos bendruomenę –  buvo vykdyta darbuotojų sveikatos patikra (100</w:t>
            </w:r>
            <w:r w:rsidR="006F38F8">
              <w:t xml:space="preserve"> </w:t>
            </w:r>
            <w:r w:rsidR="006F38F8" w:rsidRPr="00D66DA4">
              <w:t>%</w:t>
            </w:r>
            <w:r w:rsidR="006F38F8">
              <w:t xml:space="preserve"> darbuotojų</w:t>
            </w:r>
            <w:r w:rsidR="006F38F8" w:rsidRPr="00D66DA4">
              <w:t xml:space="preserve">). Mokykloje surengti privalomi gaisrinės saugos, saugos darbe instruktažai. </w:t>
            </w:r>
          </w:p>
          <w:p w:rsidR="006F38F8" w:rsidRPr="00D66DA4" w:rsidRDefault="006F38F8" w:rsidP="00CD100F">
            <w:pPr>
              <w:widowControl w:val="0"/>
              <w:tabs>
                <w:tab w:val="left" w:pos="826"/>
              </w:tabs>
              <w:ind w:firstLine="739"/>
              <w:jc w:val="both"/>
              <w:rPr>
                <w:b/>
              </w:rPr>
            </w:pPr>
            <w:r w:rsidRPr="00D66DA4">
              <w:t xml:space="preserve">2021 metų Mokyklos finansinė informacija: </w:t>
            </w:r>
          </w:p>
          <w:tbl>
            <w:tblPr>
              <w:tblStyle w:val="Lentelstinklelis"/>
              <w:tblW w:w="9356" w:type="dxa"/>
              <w:tblInd w:w="21" w:type="dxa"/>
              <w:tblLayout w:type="fixed"/>
              <w:tblLook w:val="04A0" w:firstRow="1" w:lastRow="0" w:firstColumn="1" w:lastColumn="0" w:noHBand="0" w:noVBand="1"/>
            </w:tblPr>
            <w:tblGrid>
              <w:gridCol w:w="2342"/>
              <w:gridCol w:w="1495"/>
              <w:gridCol w:w="1438"/>
              <w:gridCol w:w="1283"/>
              <w:gridCol w:w="2798"/>
            </w:tblGrid>
            <w:tr w:rsidR="006F38F8" w:rsidRPr="00D66DA4" w:rsidTr="00CD100F">
              <w:tc>
                <w:tcPr>
                  <w:tcW w:w="2342" w:type="dxa"/>
                  <w:vMerge w:val="restart"/>
                </w:tcPr>
                <w:p w:rsidR="006F38F8" w:rsidRPr="00D66DA4" w:rsidRDefault="006F38F8" w:rsidP="00CD100F">
                  <w:pPr>
                    <w:jc w:val="center"/>
                  </w:pPr>
                  <w:r w:rsidRPr="00D66DA4">
                    <w:t>Finansavimo šaltinis</w:t>
                  </w:r>
                </w:p>
              </w:tc>
              <w:tc>
                <w:tcPr>
                  <w:tcW w:w="4216" w:type="dxa"/>
                  <w:gridSpan w:val="3"/>
                </w:tcPr>
                <w:p w:rsidR="006F38F8" w:rsidRPr="00D66DA4" w:rsidRDefault="006F38F8" w:rsidP="00CD100F">
                  <w:pPr>
                    <w:jc w:val="center"/>
                  </w:pPr>
                  <w:r w:rsidRPr="00D66DA4">
                    <w:t>Lėšos (tūkst. eurų)</w:t>
                  </w:r>
                </w:p>
              </w:tc>
              <w:tc>
                <w:tcPr>
                  <w:tcW w:w="2798" w:type="dxa"/>
                  <w:vMerge w:val="restart"/>
                </w:tcPr>
                <w:p w:rsidR="006F38F8" w:rsidRPr="00D66DA4" w:rsidRDefault="006F38F8" w:rsidP="00CD100F">
                  <w:pPr>
                    <w:jc w:val="both"/>
                  </w:pPr>
                  <w:r w:rsidRPr="00D66DA4">
                    <w:t>Pastabos</w:t>
                  </w:r>
                </w:p>
                <w:p w:rsidR="006F38F8" w:rsidRPr="00D66DA4" w:rsidRDefault="006F38F8" w:rsidP="00CD100F">
                  <w:pPr>
                    <w:jc w:val="center"/>
                  </w:pPr>
                </w:p>
              </w:tc>
            </w:tr>
            <w:tr w:rsidR="006F38F8" w:rsidRPr="00D66DA4" w:rsidTr="00CD100F">
              <w:tc>
                <w:tcPr>
                  <w:tcW w:w="2342" w:type="dxa"/>
                  <w:vMerge/>
                  <w:vAlign w:val="center"/>
                </w:tcPr>
                <w:p w:rsidR="006F38F8" w:rsidRPr="00D66DA4" w:rsidRDefault="006F38F8" w:rsidP="00CD100F"/>
              </w:tc>
              <w:tc>
                <w:tcPr>
                  <w:tcW w:w="1495" w:type="dxa"/>
                </w:tcPr>
                <w:p w:rsidR="006F38F8" w:rsidRPr="00D66DA4" w:rsidRDefault="006F38F8" w:rsidP="00CD100F">
                  <w:r w:rsidRPr="00D66DA4">
                    <w:t>Planas (patikslintas)</w:t>
                  </w:r>
                </w:p>
              </w:tc>
              <w:tc>
                <w:tcPr>
                  <w:tcW w:w="1438" w:type="dxa"/>
                </w:tcPr>
                <w:p w:rsidR="006F38F8" w:rsidRPr="00D66DA4" w:rsidRDefault="006F38F8" w:rsidP="00CD100F">
                  <w:r w:rsidRPr="00D66DA4">
                    <w:t>Panaudota lėšų</w:t>
                  </w:r>
                </w:p>
              </w:tc>
              <w:tc>
                <w:tcPr>
                  <w:tcW w:w="1283" w:type="dxa"/>
                </w:tcPr>
                <w:p w:rsidR="006F38F8" w:rsidRPr="00D66DA4" w:rsidRDefault="006F38F8" w:rsidP="00CD100F">
                  <w:r w:rsidRPr="00D66DA4">
                    <w:t>Įvykdymas (%)</w:t>
                  </w:r>
                </w:p>
              </w:tc>
              <w:tc>
                <w:tcPr>
                  <w:tcW w:w="2798" w:type="dxa"/>
                  <w:vMerge/>
                </w:tcPr>
                <w:p w:rsidR="006F38F8" w:rsidRPr="00D66DA4" w:rsidRDefault="006F38F8" w:rsidP="00CD100F"/>
              </w:tc>
            </w:tr>
            <w:tr w:rsidR="006F38F8" w:rsidRPr="00D66DA4" w:rsidTr="00CD100F">
              <w:trPr>
                <w:trHeight w:val="415"/>
              </w:trPr>
              <w:tc>
                <w:tcPr>
                  <w:tcW w:w="2342" w:type="dxa"/>
                </w:tcPr>
                <w:p w:rsidR="006F38F8" w:rsidRPr="00D66DA4" w:rsidRDefault="006F38F8" w:rsidP="00CD100F">
                  <w:r w:rsidRPr="00D66DA4">
                    <w:t>Savivaldybės biudžetas (SB)</w:t>
                  </w:r>
                </w:p>
              </w:tc>
              <w:tc>
                <w:tcPr>
                  <w:tcW w:w="1495" w:type="dxa"/>
                </w:tcPr>
                <w:p w:rsidR="006F38F8" w:rsidRPr="00D66DA4" w:rsidRDefault="006F38F8" w:rsidP="00CD100F">
                  <w:r w:rsidRPr="00D66DA4">
                    <w:t>2303,6</w:t>
                  </w:r>
                </w:p>
              </w:tc>
              <w:tc>
                <w:tcPr>
                  <w:tcW w:w="1438" w:type="dxa"/>
                </w:tcPr>
                <w:p w:rsidR="006F38F8" w:rsidRPr="00D66DA4" w:rsidRDefault="006F38F8" w:rsidP="00CD100F">
                  <w:r w:rsidRPr="00D66DA4">
                    <w:t>2303,0</w:t>
                  </w:r>
                </w:p>
              </w:tc>
              <w:tc>
                <w:tcPr>
                  <w:tcW w:w="1283" w:type="dxa"/>
                </w:tcPr>
                <w:p w:rsidR="006F38F8" w:rsidRPr="00D66DA4" w:rsidRDefault="006F38F8" w:rsidP="00CD100F">
                  <w:r w:rsidRPr="00D66DA4">
                    <w:t>99,97</w:t>
                  </w:r>
                </w:p>
              </w:tc>
              <w:tc>
                <w:tcPr>
                  <w:tcW w:w="2798" w:type="dxa"/>
                </w:tcPr>
                <w:p w:rsidR="006F38F8" w:rsidRPr="00E31784" w:rsidRDefault="006F38F8" w:rsidP="00CD100F">
                  <w:pPr>
                    <w:rPr>
                      <w:strike/>
                    </w:rPr>
                  </w:pPr>
                </w:p>
              </w:tc>
            </w:tr>
            <w:tr w:rsidR="006F38F8" w:rsidRPr="00D66DA4" w:rsidTr="00CD100F">
              <w:tc>
                <w:tcPr>
                  <w:tcW w:w="2342" w:type="dxa"/>
                </w:tcPr>
                <w:p w:rsidR="006F38F8" w:rsidRPr="00D66DA4" w:rsidRDefault="006F38F8" w:rsidP="00CD100F">
                  <w:r w:rsidRPr="00D66DA4">
                    <w:t>Specialioji tikslinė dotacija (VB)</w:t>
                  </w:r>
                </w:p>
              </w:tc>
              <w:tc>
                <w:tcPr>
                  <w:tcW w:w="1495" w:type="dxa"/>
                </w:tcPr>
                <w:p w:rsidR="006F38F8" w:rsidRPr="00D66DA4" w:rsidRDefault="006F38F8" w:rsidP="00CD100F">
                  <w:r w:rsidRPr="00D66DA4">
                    <w:t>68,8</w:t>
                  </w:r>
                </w:p>
              </w:tc>
              <w:tc>
                <w:tcPr>
                  <w:tcW w:w="1438" w:type="dxa"/>
                </w:tcPr>
                <w:p w:rsidR="006F38F8" w:rsidRPr="00D66DA4" w:rsidRDefault="006F38F8" w:rsidP="00CD100F">
                  <w:r w:rsidRPr="00D66DA4">
                    <w:t>68,8</w:t>
                  </w:r>
                </w:p>
              </w:tc>
              <w:tc>
                <w:tcPr>
                  <w:tcW w:w="1283" w:type="dxa"/>
                </w:tcPr>
                <w:p w:rsidR="006F38F8" w:rsidRPr="00D66DA4" w:rsidRDefault="006F38F8" w:rsidP="00CD100F">
                  <w:r w:rsidRPr="00D66DA4">
                    <w:t>100</w:t>
                  </w:r>
                </w:p>
              </w:tc>
              <w:tc>
                <w:tcPr>
                  <w:tcW w:w="2798" w:type="dxa"/>
                </w:tcPr>
                <w:p w:rsidR="006F38F8" w:rsidRPr="00D66DA4" w:rsidRDefault="006F38F8" w:rsidP="00CD100F"/>
              </w:tc>
            </w:tr>
            <w:tr w:rsidR="006F38F8" w:rsidRPr="00D66DA4" w:rsidTr="00CD100F">
              <w:tc>
                <w:tcPr>
                  <w:tcW w:w="2342" w:type="dxa"/>
                </w:tcPr>
                <w:p w:rsidR="006F38F8" w:rsidRPr="00D66DA4" w:rsidRDefault="006F38F8" w:rsidP="00CD100F">
                  <w:r w:rsidRPr="00D66DA4">
                    <w:t>Mokyklos gautos pajamos (surinkta pajamų SP), iš jų:</w:t>
                  </w:r>
                </w:p>
              </w:tc>
              <w:tc>
                <w:tcPr>
                  <w:tcW w:w="1495" w:type="dxa"/>
                </w:tcPr>
                <w:p w:rsidR="006F38F8" w:rsidRPr="00D66DA4" w:rsidRDefault="006F38F8" w:rsidP="00CD100F">
                  <w:r w:rsidRPr="00D66DA4">
                    <w:t>88,7 (41,3 surinkta pajamų SP)</w:t>
                  </w:r>
                </w:p>
              </w:tc>
              <w:tc>
                <w:tcPr>
                  <w:tcW w:w="1438" w:type="dxa"/>
                </w:tcPr>
                <w:p w:rsidR="006F38F8" w:rsidRPr="00D66DA4" w:rsidRDefault="006F38F8" w:rsidP="00CD100F">
                  <w:r w:rsidRPr="00D66DA4">
                    <w:t>10,2</w:t>
                  </w:r>
                </w:p>
              </w:tc>
              <w:tc>
                <w:tcPr>
                  <w:tcW w:w="1283" w:type="dxa"/>
                </w:tcPr>
                <w:p w:rsidR="006F38F8" w:rsidRPr="00D66DA4" w:rsidRDefault="006F38F8" w:rsidP="00CD100F">
                  <w:r w:rsidRPr="00D66DA4">
                    <w:t>24,7</w:t>
                  </w:r>
                </w:p>
              </w:tc>
              <w:tc>
                <w:tcPr>
                  <w:tcW w:w="2798" w:type="dxa"/>
                </w:tcPr>
                <w:p w:rsidR="006F38F8" w:rsidRPr="00D66DA4" w:rsidRDefault="006F38F8" w:rsidP="00CD100F"/>
              </w:tc>
            </w:tr>
            <w:tr w:rsidR="006F38F8" w:rsidRPr="00D66DA4" w:rsidTr="00CD100F">
              <w:trPr>
                <w:trHeight w:val="477"/>
              </w:trPr>
              <w:tc>
                <w:tcPr>
                  <w:tcW w:w="2342" w:type="dxa"/>
                </w:tcPr>
                <w:p w:rsidR="006F38F8" w:rsidRPr="00D66DA4" w:rsidRDefault="006F38F8" w:rsidP="00CD100F">
                  <w:r w:rsidRPr="00D66DA4">
                    <w:t>Pajamų išlaidos (SP)</w:t>
                  </w:r>
                </w:p>
              </w:tc>
              <w:tc>
                <w:tcPr>
                  <w:tcW w:w="1495" w:type="dxa"/>
                </w:tcPr>
                <w:p w:rsidR="006F38F8" w:rsidRPr="00D66DA4" w:rsidRDefault="006F38F8" w:rsidP="00CD100F">
                  <w:r w:rsidRPr="00D66DA4">
                    <w:t>88,7 (41,3 surinkta pajamų SP)</w:t>
                  </w:r>
                </w:p>
              </w:tc>
              <w:tc>
                <w:tcPr>
                  <w:tcW w:w="1438" w:type="dxa"/>
                </w:tcPr>
                <w:p w:rsidR="006F38F8" w:rsidRPr="00D66DA4" w:rsidRDefault="006F38F8" w:rsidP="00CD100F">
                  <w:r w:rsidRPr="00D66DA4">
                    <w:t>10,2</w:t>
                  </w:r>
                </w:p>
              </w:tc>
              <w:tc>
                <w:tcPr>
                  <w:tcW w:w="1283" w:type="dxa"/>
                </w:tcPr>
                <w:p w:rsidR="006F38F8" w:rsidRPr="00D66DA4" w:rsidRDefault="006F38F8" w:rsidP="00CD100F">
                  <w:r w:rsidRPr="00D66DA4">
                    <w:t>24,7</w:t>
                  </w:r>
                </w:p>
              </w:tc>
              <w:tc>
                <w:tcPr>
                  <w:tcW w:w="2798" w:type="dxa"/>
                </w:tcPr>
                <w:p w:rsidR="006F38F8" w:rsidRPr="00E31784" w:rsidRDefault="006F38F8" w:rsidP="00CD100F">
                  <w:pPr>
                    <w:rPr>
                      <w:strike/>
                    </w:rPr>
                  </w:pPr>
                  <w:r w:rsidRPr="00805DA0">
                    <w:t xml:space="preserve">Vykdant ugdymą nuotoliniu </w:t>
                  </w:r>
                  <w:r>
                    <w:t xml:space="preserve">būdu </w:t>
                  </w:r>
                  <w:r w:rsidRPr="00805DA0">
                    <w:t>nebuvo renkamo įmokos už mokymo paslaugas</w:t>
                  </w:r>
                </w:p>
              </w:tc>
            </w:tr>
            <w:tr w:rsidR="006F38F8" w:rsidRPr="00D66DA4" w:rsidTr="00CD100F">
              <w:trPr>
                <w:trHeight w:val="125"/>
              </w:trPr>
              <w:tc>
                <w:tcPr>
                  <w:tcW w:w="2342" w:type="dxa"/>
                </w:tcPr>
                <w:p w:rsidR="006F38F8" w:rsidRPr="00D66DA4" w:rsidRDefault="006F38F8" w:rsidP="00CD100F">
                  <w:r w:rsidRPr="00D66DA4">
                    <w:t>Projektų finansavimas (ES; VB;SB)</w:t>
                  </w:r>
                </w:p>
              </w:tc>
              <w:tc>
                <w:tcPr>
                  <w:tcW w:w="1495" w:type="dxa"/>
                </w:tcPr>
                <w:p w:rsidR="006F38F8" w:rsidRPr="00D66DA4" w:rsidRDefault="006F38F8" w:rsidP="00CD100F">
                  <w:r w:rsidRPr="00D66DA4">
                    <w:t>-</w:t>
                  </w:r>
                </w:p>
              </w:tc>
              <w:tc>
                <w:tcPr>
                  <w:tcW w:w="1438" w:type="dxa"/>
                </w:tcPr>
                <w:p w:rsidR="006F38F8" w:rsidRPr="00D66DA4" w:rsidRDefault="006F38F8" w:rsidP="00CD100F">
                  <w:r w:rsidRPr="00D66DA4">
                    <w:t>-</w:t>
                  </w:r>
                </w:p>
              </w:tc>
              <w:tc>
                <w:tcPr>
                  <w:tcW w:w="1283" w:type="dxa"/>
                </w:tcPr>
                <w:p w:rsidR="006F38F8" w:rsidRPr="00D66DA4" w:rsidRDefault="006F38F8" w:rsidP="00CD100F">
                  <w:r w:rsidRPr="00D66DA4">
                    <w:t>-</w:t>
                  </w:r>
                </w:p>
              </w:tc>
              <w:tc>
                <w:tcPr>
                  <w:tcW w:w="2798" w:type="dxa"/>
                </w:tcPr>
                <w:p w:rsidR="006F38F8" w:rsidRPr="00D66DA4" w:rsidRDefault="006F38F8" w:rsidP="00CD100F"/>
              </w:tc>
            </w:tr>
            <w:tr w:rsidR="006F38F8" w:rsidRPr="00D66DA4" w:rsidTr="00CD100F">
              <w:tc>
                <w:tcPr>
                  <w:tcW w:w="2342" w:type="dxa"/>
                </w:tcPr>
                <w:p w:rsidR="006F38F8" w:rsidRPr="00D66DA4" w:rsidRDefault="006F38F8" w:rsidP="00CD100F">
                  <w:r w:rsidRPr="00D66DA4">
                    <w:t>Kitos lėšos (parama 1,2 % GM ir kt.)</w:t>
                  </w:r>
                </w:p>
              </w:tc>
              <w:tc>
                <w:tcPr>
                  <w:tcW w:w="1495" w:type="dxa"/>
                </w:tcPr>
                <w:p w:rsidR="006F38F8" w:rsidRPr="00D66DA4" w:rsidRDefault="006F38F8" w:rsidP="00CD100F">
                  <w:r w:rsidRPr="00D66DA4">
                    <w:t>27,4</w:t>
                  </w:r>
                </w:p>
              </w:tc>
              <w:tc>
                <w:tcPr>
                  <w:tcW w:w="1438" w:type="dxa"/>
                </w:tcPr>
                <w:p w:rsidR="006F38F8" w:rsidRPr="00D66DA4" w:rsidRDefault="006F38F8" w:rsidP="00CD100F">
                  <w:r w:rsidRPr="00D66DA4">
                    <w:t>0,8</w:t>
                  </w:r>
                </w:p>
              </w:tc>
              <w:tc>
                <w:tcPr>
                  <w:tcW w:w="1283" w:type="dxa"/>
                </w:tcPr>
                <w:p w:rsidR="006F38F8" w:rsidRPr="00D66DA4" w:rsidRDefault="006F38F8" w:rsidP="00CD100F">
                  <w:r w:rsidRPr="00D66DA4">
                    <w:t>2,9</w:t>
                  </w:r>
                </w:p>
              </w:tc>
              <w:tc>
                <w:tcPr>
                  <w:tcW w:w="2798" w:type="dxa"/>
                </w:tcPr>
                <w:p w:rsidR="006F38F8" w:rsidRPr="00D66DA4" w:rsidRDefault="006F38F8" w:rsidP="00CD100F">
                  <w:r>
                    <w:t>Lėšos taupytos norint įsigyti ilgalaikį materialųjį turtą</w:t>
                  </w:r>
                </w:p>
              </w:tc>
            </w:tr>
            <w:tr w:rsidR="006F38F8" w:rsidRPr="00D66DA4" w:rsidTr="00CD100F">
              <w:trPr>
                <w:trHeight w:val="430"/>
              </w:trPr>
              <w:tc>
                <w:tcPr>
                  <w:tcW w:w="2342" w:type="dxa"/>
                </w:tcPr>
                <w:p w:rsidR="006F38F8" w:rsidRPr="00D66DA4" w:rsidRDefault="006F38F8" w:rsidP="00CD100F">
                  <w:r w:rsidRPr="00D66DA4">
                    <w:t>Iš viso</w:t>
                  </w:r>
                </w:p>
              </w:tc>
              <w:tc>
                <w:tcPr>
                  <w:tcW w:w="1495" w:type="dxa"/>
                </w:tcPr>
                <w:p w:rsidR="006F38F8" w:rsidRPr="00D66DA4" w:rsidRDefault="006F38F8" w:rsidP="00CD100F">
                  <w:r w:rsidRPr="00D66DA4">
                    <w:t>2488,5</w:t>
                  </w:r>
                </w:p>
              </w:tc>
              <w:tc>
                <w:tcPr>
                  <w:tcW w:w="1438" w:type="dxa"/>
                </w:tcPr>
                <w:p w:rsidR="006F38F8" w:rsidRPr="00D66DA4" w:rsidRDefault="006F38F8" w:rsidP="00CD100F">
                  <w:r w:rsidRPr="00D66DA4">
                    <w:t>2382,8</w:t>
                  </w:r>
                </w:p>
              </w:tc>
              <w:tc>
                <w:tcPr>
                  <w:tcW w:w="1283" w:type="dxa"/>
                </w:tcPr>
                <w:p w:rsidR="006F38F8" w:rsidRPr="00D66DA4" w:rsidRDefault="006F38F8" w:rsidP="00CD100F">
                  <w:r w:rsidRPr="00D66DA4">
                    <w:t>95,75</w:t>
                  </w:r>
                </w:p>
              </w:tc>
              <w:tc>
                <w:tcPr>
                  <w:tcW w:w="2798" w:type="dxa"/>
                </w:tcPr>
                <w:p w:rsidR="006F38F8" w:rsidRPr="00D66DA4" w:rsidRDefault="006F38F8" w:rsidP="00CD100F"/>
              </w:tc>
            </w:tr>
            <w:tr w:rsidR="006F38F8" w:rsidRPr="00D66DA4" w:rsidTr="00CD100F">
              <w:tc>
                <w:tcPr>
                  <w:tcW w:w="5275" w:type="dxa"/>
                  <w:gridSpan w:val="3"/>
                </w:tcPr>
                <w:p w:rsidR="006F38F8" w:rsidRPr="00D66DA4" w:rsidRDefault="006F38F8" w:rsidP="00CD100F">
                  <w:r w:rsidRPr="00D66DA4">
                    <w:t xml:space="preserve">Kreditinis įsiskolinimas (pagal visus finansavimo šaltinius) 2022 m. sausio 1 d. </w:t>
                  </w:r>
                  <w:r>
                    <w:t xml:space="preserve"> – </w:t>
                  </w:r>
                  <w:r w:rsidRPr="00F32D9B">
                    <w:t>0,08</w:t>
                  </w:r>
                </w:p>
              </w:tc>
              <w:tc>
                <w:tcPr>
                  <w:tcW w:w="1283" w:type="dxa"/>
                </w:tcPr>
                <w:p w:rsidR="006F38F8" w:rsidRPr="00D66DA4" w:rsidRDefault="006F38F8" w:rsidP="00CD100F"/>
              </w:tc>
              <w:tc>
                <w:tcPr>
                  <w:tcW w:w="2798" w:type="dxa"/>
                </w:tcPr>
                <w:p w:rsidR="006F38F8" w:rsidRPr="00D66DA4" w:rsidRDefault="006F38F8" w:rsidP="00CD100F">
                  <w:r w:rsidRPr="00D66DA4">
                    <w:t xml:space="preserve">Už AB </w:t>
                  </w:r>
                  <w:r>
                    <w:t xml:space="preserve">Telia, </w:t>
                  </w:r>
                  <w:r w:rsidRPr="00D66DA4">
                    <w:t>ryšio paslaugas iš SB (SP) lėšų</w:t>
                  </w:r>
                </w:p>
              </w:tc>
            </w:tr>
          </w:tbl>
          <w:p w:rsidR="006F38F8" w:rsidRPr="00D66DA4" w:rsidRDefault="006F38F8" w:rsidP="00CD100F">
            <w:pPr>
              <w:widowControl w:val="0"/>
              <w:ind w:firstLine="877"/>
              <w:jc w:val="both"/>
            </w:pPr>
            <w:r w:rsidRPr="00D66DA4">
              <w:t xml:space="preserve">2021 m. Mokykloje liko  neišspręstos pagrindinės vidaus ir išorės faktorių sąlygotos problemos. Siekiant sudaryti saugias mokymosi sąlygas, būtina pastato rekonstrukcija: atnaujinti vidinius inžinerinius tinklus, </w:t>
            </w:r>
            <w:r>
              <w:t xml:space="preserve">pakeisti stogo dangą, </w:t>
            </w:r>
            <w:r w:rsidRPr="00D66DA4">
              <w:t xml:space="preserve">išspręsti gruntinių vandenų </w:t>
            </w:r>
            <w:proofErr w:type="spellStart"/>
            <w:r w:rsidRPr="00D66DA4">
              <w:t>veržimąsi</w:t>
            </w:r>
            <w:proofErr w:type="spellEnd"/>
            <w:r w:rsidRPr="00D66DA4">
              <w:t xml:space="preserve"> į pagalbines patalpas (rūsį). 2019 metais buvo numatyta pradėti pastato energetinio efektyvumo didinimą (renovaciją). 2020-11-30 raštu Nr. (4.36E)-R2-3173 Klaipėdos miesto savivaldybės administracija informavo dėl renovacijos atidėjimo 2023–2024 metams.</w:t>
            </w:r>
          </w:p>
          <w:p w:rsidR="006F38F8" w:rsidRPr="00D66DA4" w:rsidRDefault="006F38F8" w:rsidP="00CD100F">
            <w:pPr>
              <w:widowControl w:val="0"/>
              <w:ind w:firstLine="873"/>
              <w:jc w:val="both"/>
            </w:pPr>
            <w:r w:rsidRPr="00D66DA4">
              <w:rPr>
                <w:lang w:eastAsia="lt-LT"/>
              </w:rPr>
              <w:t>Planuodama 2022 metų veiklą</w:t>
            </w:r>
            <w:r>
              <w:rPr>
                <w:lang w:eastAsia="lt-LT"/>
              </w:rPr>
              <w:t>,</w:t>
            </w:r>
            <w:r w:rsidRPr="00D66DA4">
              <w:rPr>
                <w:lang w:eastAsia="lt-LT"/>
              </w:rPr>
              <w:t xml:space="preserve"> Mokyklos bendruomenė susitarė dėl prioriteto – </w:t>
            </w:r>
            <w:r w:rsidRPr="00D66DA4">
              <w:rPr>
                <w:shd w:val="clear" w:color="auto" w:fill="FFFFFF"/>
              </w:rPr>
              <w:t>profesinis pedagogų skaitmeninio raštingumo tobulinimas (gilinimas), naudojant informacines komunikacines technologijas ir skaitmeninį ugdymo turinį.</w:t>
            </w:r>
          </w:p>
        </w:tc>
      </w:tr>
    </w:tbl>
    <w:p w:rsidR="001E1F63" w:rsidRDefault="001E1F63" w:rsidP="00933678">
      <w:pPr>
        <w:ind w:firstLine="709"/>
        <w:jc w:val="both"/>
      </w:pPr>
    </w:p>
    <w:p w:rsidR="00933678" w:rsidRPr="00832CC9" w:rsidRDefault="006F38F8" w:rsidP="00933678">
      <w:pPr>
        <w:ind w:firstLine="709"/>
        <w:jc w:val="both"/>
      </w:pPr>
      <w:r>
        <w:t>Direktorė</w:t>
      </w:r>
      <w:r w:rsidR="001E1F63">
        <w:tab/>
      </w:r>
      <w:r w:rsidR="001E1F63">
        <w:tab/>
      </w:r>
      <w:r w:rsidR="001E1F63">
        <w:tab/>
      </w:r>
      <w:r w:rsidR="001E1F63">
        <w:tab/>
      </w:r>
      <w:r>
        <w:t>Jolita Šlajienė</w:t>
      </w:r>
      <w:r w:rsidR="00933678">
        <w:tab/>
      </w:r>
      <w:r w:rsidR="00933678">
        <w:tab/>
      </w:r>
    </w:p>
    <w:sectPr w:rsidR="00933678"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D2489C">
          <w:rPr>
            <w:noProof/>
          </w:rPr>
          <w:t>3</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E75436"/>
    <w:multiLevelType w:val="hybridMultilevel"/>
    <w:tmpl w:val="F63AC714"/>
    <w:lvl w:ilvl="0" w:tplc="D5FCA30E">
      <w:start w:val="2021"/>
      <w:numFmt w:val="bullet"/>
      <w:lvlText w:val="–"/>
      <w:lvlJc w:val="left"/>
      <w:pPr>
        <w:ind w:left="1107" w:hanging="360"/>
      </w:pPr>
      <w:rPr>
        <w:rFonts w:ascii="Times New Roman" w:eastAsia="Times New Roman" w:hAnsi="Times New Roman" w:cs="Times New Roman" w:hint="default"/>
        <w:color w:val="000000"/>
      </w:rPr>
    </w:lvl>
    <w:lvl w:ilvl="1" w:tplc="04270003" w:tentative="1">
      <w:start w:val="1"/>
      <w:numFmt w:val="bullet"/>
      <w:lvlText w:val="o"/>
      <w:lvlJc w:val="left"/>
      <w:pPr>
        <w:ind w:left="1827" w:hanging="360"/>
      </w:pPr>
      <w:rPr>
        <w:rFonts w:ascii="Courier New" w:hAnsi="Courier New" w:cs="Courier New" w:hint="default"/>
      </w:rPr>
    </w:lvl>
    <w:lvl w:ilvl="2" w:tplc="04270005" w:tentative="1">
      <w:start w:val="1"/>
      <w:numFmt w:val="bullet"/>
      <w:lvlText w:val=""/>
      <w:lvlJc w:val="left"/>
      <w:pPr>
        <w:ind w:left="2547" w:hanging="360"/>
      </w:pPr>
      <w:rPr>
        <w:rFonts w:ascii="Wingdings" w:hAnsi="Wingdings" w:hint="default"/>
      </w:rPr>
    </w:lvl>
    <w:lvl w:ilvl="3" w:tplc="04270001" w:tentative="1">
      <w:start w:val="1"/>
      <w:numFmt w:val="bullet"/>
      <w:lvlText w:val=""/>
      <w:lvlJc w:val="left"/>
      <w:pPr>
        <w:ind w:left="3267" w:hanging="360"/>
      </w:pPr>
      <w:rPr>
        <w:rFonts w:ascii="Symbol" w:hAnsi="Symbol" w:hint="default"/>
      </w:rPr>
    </w:lvl>
    <w:lvl w:ilvl="4" w:tplc="04270003" w:tentative="1">
      <w:start w:val="1"/>
      <w:numFmt w:val="bullet"/>
      <w:lvlText w:val="o"/>
      <w:lvlJc w:val="left"/>
      <w:pPr>
        <w:ind w:left="3987" w:hanging="360"/>
      </w:pPr>
      <w:rPr>
        <w:rFonts w:ascii="Courier New" w:hAnsi="Courier New" w:cs="Courier New" w:hint="default"/>
      </w:rPr>
    </w:lvl>
    <w:lvl w:ilvl="5" w:tplc="04270005" w:tentative="1">
      <w:start w:val="1"/>
      <w:numFmt w:val="bullet"/>
      <w:lvlText w:val=""/>
      <w:lvlJc w:val="left"/>
      <w:pPr>
        <w:ind w:left="4707" w:hanging="360"/>
      </w:pPr>
      <w:rPr>
        <w:rFonts w:ascii="Wingdings" w:hAnsi="Wingdings" w:hint="default"/>
      </w:rPr>
    </w:lvl>
    <w:lvl w:ilvl="6" w:tplc="04270001" w:tentative="1">
      <w:start w:val="1"/>
      <w:numFmt w:val="bullet"/>
      <w:lvlText w:val=""/>
      <w:lvlJc w:val="left"/>
      <w:pPr>
        <w:ind w:left="5427" w:hanging="360"/>
      </w:pPr>
      <w:rPr>
        <w:rFonts w:ascii="Symbol" w:hAnsi="Symbol" w:hint="default"/>
      </w:rPr>
    </w:lvl>
    <w:lvl w:ilvl="7" w:tplc="04270003" w:tentative="1">
      <w:start w:val="1"/>
      <w:numFmt w:val="bullet"/>
      <w:lvlText w:val="o"/>
      <w:lvlJc w:val="left"/>
      <w:pPr>
        <w:ind w:left="6147" w:hanging="360"/>
      </w:pPr>
      <w:rPr>
        <w:rFonts w:ascii="Courier New" w:hAnsi="Courier New" w:cs="Courier New" w:hint="default"/>
      </w:rPr>
    </w:lvl>
    <w:lvl w:ilvl="8" w:tplc="04270005" w:tentative="1">
      <w:start w:val="1"/>
      <w:numFmt w:val="bullet"/>
      <w:lvlText w:val=""/>
      <w:lvlJc w:val="left"/>
      <w:pPr>
        <w:ind w:left="6867" w:hanging="360"/>
      </w:pPr>
      <w:rPr>
        <w:rFonts w:ascii="Wingdings" w:hAnsi="Wingdings" w:hint="default"/>
      </w:rPr>
    </w:lvl>
  </w:abstractNum>
  <w:abstractNum w:abstractNumId="1" w15:restartNumberingAfterBreak="0">
    <w:nsid w:val="613B4DA6"/>
    <w:multiLevelType w:val="hybridMultilevel"/>
    <w:tmpl w:val="F74CCA68"/>
    <w:lvl w:ilvl="0" w:tplc="E0469AA4">
      <w:start w:val="2021"/>
      <w:numFmt w:val="bullet"/>
      <w:lvlText w:val="–"/>
      <w:lvlJc w:val="left"/>
      <w:pPr>
        <w:ind w:left="1237" w:hanging="360"/>
      </w:pPr>
      <w:rPr>
        <w:rFonts w:ascii="Times New Roman" w:eastAsia="Times New Roman" w:hAnsi="Times New Roman" w:cs="Times New Roman" w:hint="default"/>
        <w:color w:val="000000"/>
      </w:rPr>
    </w:lvl>
    <w:lvl w:ilvl="1" w:tplc="04270003" w:tentative="1">
      <w:start w:val="1"/>
      <w:numFmt w:val="bullet"/>
      <w:lvlText w:val="o"/>
      <w:lvlJc w:val="left"/>
      <w:pPr>
        <w:ind w:left="1957" w:hanging="360"/>
      </w:pPr>
      <w:rPr>
        <w:rFonts w:ascii="Courier New" w:hAnsi="Courier New" w:cs="Courier New" w:hint="default"/>
      </w:rPr>
    </w:lvl>
    <w:lvl w:ilvl="2" w:tplc="04270005" w:tentative="1">
      <w:start w:val="1"/>
      <w:numFmt w:val="bullet"/>
      <w:lvlText w:val=""/>
      <w:lvlJc w:val="left"/>
      <w:pPr>
        <w:ind w:left="2677" w:hanging="360"/>
      </w:pPr>
      <w:rPr>
        <w:rFonts w:ascii="Wingdings" w:hAnsi="Wingdings" w:hint="default"/>
      </w:rPr>
    </w:lvl>
    <w:lvl w:ilvl="3" w:tplc="04270001" w:tentative="1">
      <w:start w:val="1"/>
      <w:numFmt w:val="bullet"/>
      <w:lvlText w:val=""/>
      <w:lvlJc w:val="left"/>
      <w:pPr>
        <w:ind w:left="3397" w:hanging="360"/>
      </w:pPr>
      <w:rPr>
        <w:rFonts w:ascii="Symbol" w:hAnsi="Symbol" w:hint="default"/>
      </w:rPr>
    </w:lvl>
    <w:lvl w:ilvl="4" w:tplc="04270003" w:tentative="1">
      <w:start w:val="1"/>
      <w:numFmt w:val="bullet"/>
      <w:lvlText w:val="o"/>
      <w:lvlJc w:val="left"/>
      <w:pPr>
        <w:ind w:left="4117" w:hanging="360"/>
      </w:pPr>
      <w:rPr>
        <w:rFonts w:ascii="Courier New" w:hAnsi="Courier New" w:cs="Courier New" w:hint="default"/>
      </w:rPr>
    </w:lvl>
    <w:lvl w:ilvl="5" w:tplc="04270005" w:tentative="1">
      <w:start w:val="1"/>
      <w:numFmt w:val="bullet"/>
      <w:lvlText w:val=""/>
      <w:lvlJc w:val="left"/>
      <w:pPr>
        <w:ind w:left="4837" w:hanging="360"/>
      </w:pPr>
      <w:rPr>
        <w:rFonts w:ascii="Wingdings" w:hAnsi="Wingdings" w:hint="default"/>
      </w:rPr>
    </w:lvl>
    <w:lvl w:ilvl="6" w:tplc="04270001" w:tentative="1">
      <w:start w:val="1"/>
      <w:numFmt w:val="bullet"/>
      <w:lvlText w:val=""/>
      <w:lvlJc w:val="left"/>
      <w:pPr>
        <w:ind w:left="5557" w:hanging="360"/>
      </w:pPr>
      <w:rPr>
        <w:rFonts w:ascii="Symbol" w:hAnsi="Symbol" w:hint="default"/>
      </w:rPr>
    </w:lvl>
    <w:lvl w:ilvl="7" w:tplc="04270003" w:tentative="1">
      <w:start w:val="1"/>
      <w:numFmt w:val="bullet"/>
      <w:lvlText w:val="o"/>
      <w:lvlJc w:val="left"/>
      <w:pPr>
        <w:ind w:left="6277" w:hanging="360"/>
      </w:pPr>
      <w:rPr>
        <w:rFonts w:ascii="Courier New" w:hAnsi="Courier New" w:cs="Courier New" w:hint="default"/>
      </w:rPr>
    </w:lvl>
    <w:lvl w:ilvl="8" w:tplc="04270005" w:tentative="1">
      <w:start w:val="1"/>
      <w:numFmt w:val="bullet"/>
      <w:lvlText w:val=""/>
      <w:lvlJc w:val="left"/>
      <w:pPr>
        <w:ind w:left="6997" w:hanging="360"/>
      </w:pPr>
      <w:rPr>
        <w:rFonts w:ascii="Wingdings" w:hAnsi="Wingdings" w:hint="default"/>
      </w:rPr>
    </w:lvl>
  </w:abstractNum>
  <w:abstractNum w:abstractNumId="2" w15:restartNumberingAfterBreak="0">
    <w:nsid w:val="66661E4C"/>
    <w:multiLevelType w:val="multilevel"/>
    <w:tmpl w:val="0D1689FC"/>
    <w:lvl w:ilvl="0">
      <w:start w:val="1"/>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 w15:restartNumberingAfterBreak="0">
    <w:nsid w:val="793D5DC9"/>
    <w:multiLevelType w:val="hybridMultilevel"/>
    <w:tmpl w:val="9F8060A6"/>
    <w:lvl w:ilvl="0" w:tplc="86FC1C58">
      <w:start w:val="2021"/>
      <w:numFmt w:val="bullet"/>
      <w:lvlText w:val="–"/>
      <w:lvlJc w:val="left"/>
      <w:pPr>
        <w:ind w:left="1107" w:hanging="360"/>
      </w:pPr>
      <w:rPr>
        <w:rFonts w:ascii="Times New Roman" w:eastAsia="Times New Roman" w:hAnsi="Times New Roman" w:cs="Times New Roman" w:hint="default"/>
        <w:color w:val="000000"/>
      </w:rPr>
    </w:lvl>
    <w:lvl w:ilvl="1" w:tplc="04270003" w:tentative="1">
      <w:start w:val="1"/>
      <w:numFmt w:val="bullet"/>
      <w:lvlText w:val="o"/>
      <w:lvlJc w:val="left"/>
      <w:pPr>
        <w:ind w:left="1827" w:hanging="360"/>
      </w:pPr>
      <w:rPr>
        <w:rFonts w:ascii="Courier New" w:hAnsi="Courier New" w:cs="Courier New" w:hint="default"/>
      </w:rPr>
    </w:lvl>
    <w:lvl w:ilvl="2" w:tplc="04270005" w:tentative="1">
      <w:start w:val="1"/>
      <w:numFmt w:val="bullet"/>
      <w:lvlText w:val=""/>
      <w:lvlJc w:val="left"/>
      <w:pPr>
        <w:ind w:left="2547" w:hanging="360"/>
      </w:pPr>
      <w:rPr>
        <w:rFonts w:ascii="Wingdings" w:hAnsi="Wingdings" w:hint="default"/>
      </w:rPr>
    </w:lvl>
    <w:lvl w:ilvl="3" w:tplc="04270001" w:tentative="1">
      <w:start w:val="1"/>
      <w:numFmt w:val="bullet"/>
      <w:lvlText w:val=""/>
      <w:lvlJc w:val="left"/>
      <w:pPr>
        <w:ind w:left="3267" w:hanging="360"/>
      </w:pPr>
      <w:rPr>
        <w:rFonts w:ascii="Symbol" w:hAnsi="Symbol" w:hint="default"/>
      </w:rPr>
    </w:lvl>
    <w:lvl w:ilvl="4" w:tplc="04270003" w:tentative="1">
      <w:start w:val="1"/>
      <w:numFmt w:val="bullet"/>
      <w:lvlText w:val="o"/>
      <w:lvlJc w:val="left"/>
      <w:pPr>
        <w:ind w:left="3987" w:hanging="360"/>
      </w:pPr>
      <w:rPr>
        <w:rFonts w:ascii="Courier New" w:hAnsi="Courier New" w:cs="Courier New" w:hint="default"/>
      </w:rPr>
    </w:lvl>
    <w:lvl w:ilvl="5" w:tplc="04270005" w:tentative="1">
      <w:start w:val="1"/>
      <w:numFmt w:val="bullet"/>
      <w:lvlText w:val=""/>
      <w:lvlJc w:val="left"/>
      <w:pPr>
        <w:ind w:left="4707" w:hanging="360"/>
      </w:pPr>
      <w:rPr>
        <w:rFonts w:ascii="Wingdings" w:hAnsi="Wingdings" w:hint="default"/>
      </w:rPr>
    </w:lvl>
    <w:lvl w:ilvl="6" w:tplc="04270001" w:tentative="1">
      <w:start w:val="1"/>
      <w:numFmt w:val="bullet"/>
      <w:lvlText w:val=""/>
      <w:lvlJc w:val="left"/>
      <w:pPr>
        <w:ind w:left="5427" w:hanging="360"/>
      </w:pPr>
      <w:rPr>
        <w:rFonts w:ascii="Symbol" w:hAnsi="Symbol" w:hint="default"/>
      </w:rPr>
    </w:lvl>
    <w:lvl w:ilvl="7" w:tplc="04270003" w:tentative="1">
      <w:start w:val="1"/>
      <w:numFmt w:val="bullet"/>
      <w:lvlText w:val="o"/>
      <w:lvlJc w:val="left"/>
      <w:pPr>
        <w:ind w:left="6147" w:hanging="360"/>
      </w:pPr>
      <w:rPr>
        <w:rFonts w:ascii="Courier New" w:hAnsi="Courier New" w:cs="Courier New" w:hint="default"/>
      </w:rPr>
    </w:lvl>
    <w:lvl w:ilvl="8" w:tplc="04270005" w:tentative="1">
      <w:start w:val="1"/>
      <w:numFmt w:val="bullet"/>
      <w:lvlText w:val=""/>
      <w:lvlJc w:val="left"/>
      <w:pPr>
        <w:ind w:left="6867" w:hanging="360"/>
      </w:pPr>
      <w:rPr>
        <w:rFonts w:ascii="Wingdings" w:hAnsi="Wingdings" w:hint="default"/>
      </w:rPr>
    </w:lvl>
  </w:abstractNum>
  <w:abstractNum w:abstractNumId="4" w15:restartNumberingAfterBreak="0">
    <w:nsid w:val="7E315F25"/>
    <w:multiLevelType w:val="multilevel"/>
    <w:tmpl w:val="A572ABDA"/>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1E1F63"/>
    <w:rsid w:val="0034183E"/>
    <w:rsid w:val="004476DD"/>
    <w:rsid w:val="0053174E"/>
    <w:rsid w:val="00597EE8"/>
    <w:rsid w:val="005B434A"/>
    <w:rsid w:val="005F495C"/>
    <w:rsid w:val="006F38F8"/>
    <w:rsid w:val="00741B8B"/>
    <w:rsid w:val="00832CC9"/>
    <w:rsid w:val="008354D5"/>
    <w:rsid w:val="008E6E82"/>
    <w:rsid w:val="00933678"/>
    <w:rsid w:val="00AF7D08"/>
    <w:rsid w:val="00B750B6"/>
    <w:rsid w:val="00C57681"/>
    <w:rsid w:val="00CA4D3B"/>
    <w:rsid w:val="00D2489C"/>
    <w:rsid w:val="00D42B72"/>
    <w:rsid w:val="00D57F27"/>
    <w:rsid w:val="00DF5BB7"/>
    <w:rsid w:val="00E33871"/>
    <w:rsid w:val="00E56A73"/>
    <w:rsid w:val="00E70628"/>
    <w:rsid w:val="00F1275A"/>
    <w:rsid w:val="00F72A1E"/>
    <w:rsid w:val="00FC7C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95EC5"/>
  <w15:docId w15:val="{925CA976-A836-42EC-8085-FB1316309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933678"/>
    <w:pPr>
      <w:keepNext/>
      <w:outlineLvl w:val="0"/>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5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933678"/>
    <w:rPr>
      <w:rFonts w:ascii="Times New Roman" w:eastAsia="Times New Roman" w:hAnsi="Times New Roman" w:cs="Times New Roman"/>
      <w:i/>
      <w:iCs/>
      <w:sz w:val="24"/>
      <w:szCs w:val="24"/>
    </w:rPr>
  </w:style>
  <w:style w:type="character" w:styleId="Hipersaitas">
    <w:name w:val="Hyperlink"/>
    <w:basedOn w:val="Numatytasispastraiposriftas"/>
    <w:uiPriority w:val="99"/>
    <w:unhideWhenUsed/>
    <w:rsid w:val="001E1F63"/>
    <w:rPr>
      <w:color w:val="0000FF" w:themeColor="hyperlink"/>
      <w:u w:val="single"/>
    </w:rPr>
  </w:style>
  <w:style w:type="character" w:styleId="Grietas">
    <w:name w:val="Strong"/>
    <w:uiPriority w:val="22"/>
    <w:qFormat/>
    <w:rsid w:val="006F38F8"/>
    <w:rPr>
      <w:rFonts w:cs="Times New Roman"/>
      <w:b/>
      <w:bCs/>
    </w:rPr>
  </w:style>
  <w:style w:type="character" w:customStyle="1" w:styleId="markedcontent">
    <w:name w:val="markedcontent"/>
    <w:basedOn w:val="Numatytasispastraiposriftas"/>
    <w:qFormat/>
    <w:rsid w:val="006F38F8"/>
  </w:style>
  <w:style w:type="paragraph" w:styleId="Sraopastraipa">
    <w:name w:val="List Paragraph"/>
    <w:basedOn w:val="prastasis"/>
    <w:uiPriority w:val="34"/>
    <w:qFormat/>
    <w:rsid w:val="006F38F8"/>
    <w:pPr>
      <w:suppressAutoHyphens/>
      <w:spacing w:after="160" w:line="259"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7500</Words>
  <Characters>4275</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Sigita Muravjova</cp:lastModifiedBy>
  <cp:revision>5</cp:revision>
  <dcterms:created xsi:type="dcterms:W3CDTF">2022-02-23T07:47:00Z</dcterms:created>
  <dcterms:modified xsi:type="dcterms:W3CDTF">2022-02-23T11:57:00Z</dcterms:modified>
</cp:coreProperties>
</file>